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375A" w14:textId="77777777" w:rsidR="003F4785" w:rsidRDefault="003F4785" w:rsidP="001826FF">
      <w:pPr>
        <w:rPr>
          <w:noProof/>
          <w:sz w:val="32"/>
          <w:szCs w:val="32"/>
          <w:u w:val="single"/>
        </w:rPr>
      </w:pPr>
      <w:bookmarkStart w:id="0" w:name="_GoBack"/>
      <w:bookmarkEnd w:id="0"/>
      <w:r>
        <w:rPr>
          <w:noProof/>
          <w:sz w:val="32"/>
          <w:szCs w:val="32"/>
          <w:u w:val="single"/>
        </w:rPr>
        <w:drawing>
          <wp:anchor distT="0" distB="0" distL="114300" distR="114300" simplePos="0" relativeHeight="251667456" behindDoc="0" locked="0" layoutInCell="1" allowOverlap="1" wp14:anchorId="5D9234DF" wp14:editId="4D03361D">
            <wp:simplePos x="0" y="0"/>
            <wp:positionH relativeFrom="column">
              <wp:posOffset>1371600</wp:posOffset>
            </wp:positionH>
            <wp:positionV relativeFrom="paragraph">
              <wp:posOffset>-191770</wp:posOffset>
            </wp:positionV>
            <wp:extent cx="3238500" cy="4253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radohmis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0" cy="4253865"/>
                    </a:xfrm>
                    <a:prstGeom prst="rect">
                      <a:avLst/>
                    </a:prstGeom>
                  </pic:spPr>
                </pic:pic>
              </a:graphicData>
            </a:graphic>
            <wp14:sizeRelH relativeFrom="margin">
              <wp14:pctWidth>0</wp14:pctWidth>
            </wp14:sizeRelH>
            <wp14:sizeRelV relativeFrom="margin">
              <wp14:pctHeight>0</wp14:pctHeight>
            </wp14:sizeRelV>
          </wp:anchor>
        </w:drawing>
      </w:r>
    </w:p>
    <w:p w14:paraId="77262AC2" w14:textId="77777777" w:rsidR="003F4785" w:rsidRDefault="003F4785" w:rsidP="00A571EC">
      <w:pPr>
        <w:jc w:val="center"/>
        <w:rPr>
          <w:noProof/>
          <w:sz w:val="32"/>
          <w:szCs w:val="32"/>
          <w:u w:val="single"/>
        </w:rPr>
      </w:pPr>
    </w:p>
    <w:p w14:paraId="0E43395F" w14:textId="77777777" w:rsidR="003F4785" w:rsidRDefault="003F4785" w:rsidP="00A571EC">
      <w:pPr>
        <w:jc w:val="center"/>
        <w:rPr>
          <w:noProof/>
          <w:sz w:val="32"/>
          <w:szCs w:val="32"/>
          <w:u w:val="single"/>
        </w:rPr>
      </w:pPr>
    </w:p>
    <w:p w14:paraId="43FCA822" w14:textId="77777777" w:rsidR="003F4785" w:rsidRDefault="003F4785" w:rsidP="00A571EC">
      <w:pPr>
        <w:jc w:val="center"/>
        <w:rPr>
          <w:noProof/>
          <w:sz w:val="32"/>
          <w:szCs w:val="32"/>
          <w:u w:val="single"/>
        </w:rPr>
      </w:pPr>
    </w:p>
    <w:p w14:paraId="4ECB0A26" w14:textId="77777777" w:rsidR="003F4785" w:rsidRDefault="003F4785" w:rsidP="00A571EC">
      <w:pPr>
        <w:jc w:val="center"/>
        <w:rPr>
          <w:noProof/>
          <w:sz w:val="32"/>
          <w:szCs w:val="32"/>
          <w:u w:val="single"/>
        </w:rPr>
      </w:pPr>
    </w:p>
    <w:p w14:paraId="5E513FED" w14:textId="77777777" w:rsidR="003F4785" w:rsidRDefault="003F4785" w:rsidP="00A571EC">
      <w:pPr>
        <w:jc w:val="center"/>
        <w:rPr>
          <w:noProof/>
          <w:sz w:val="32"/>
          <w:szCs w:val="32"/>
          <w:u w:val="single"/>
        </w:rPr>
      </w:pPr>
    </w:p>
    <w:p w14:paraId="6E0E450E" w14:textId="77777777" w:rsidR="003F4785" w:rsidRDefault="003F4785" w:rsidP="00A571EC">
      <w:pPr>
        <w:jc w:val="center"/>
        <w:rPr>
          <w:noProof/>
          <w:sz w:val="32"/>
          <w:szCs w:val="32"/>
          <w:u w:val="single"/>
        </w:rPr>
      </w:pPr>
    </w:p>
    <w:p w14:paraId="347C21BF" w14:textId="77777777" w:rsidR="003F4785" w:rsidRDefault="003F4785" w:rsidP="00A571EC">
      <w:pPr>
        <w:jc w:val="center"/>
        <w:rPr>
          <w:noProof/>
          <w:sz w:val="32"/>
          <w:szCs w:val="32"/>
          <w:u w:val="single"/>
        </w:rPr>
      </w:pPr>
    </w:p>
    <w:p w14:paraId="19277960" w14:textId="77777777" w:rsidR="003F4785" w:rsidRDefault="003F4785" w:rsidP="00A571EC">
      <w:pPr>
        <w:jc w:val="center"/>
        <w:rPr>
          <w:noProof/>
          <w:sz w:val="32"/>
          <w:szCs w:val="32"/>
          <w:u w:val="single"/>
        </w:rPr>
      </w:pPr>
    </w:p>
    <w:p w14:paraId="1A681B50" w14:textId="77777777" w:rsidR="003F4785" w:rsidRDefault="003F4785" w:rsidP="00A571EC">
      <w:pPr>
        <w:jc w:val="center"/>
        <w:rPr>
          <w:noProof/>
          <w:sz w:val="32"/>
          <w:szCs w:val="32"/>
          <w:u w:val="single"/>
        </w:rPr>
      </w:pPr>
    </w:p>
    <w:p w14:paraId="26EC91D3" w14:textId="77777777" w:rsidR="003F4785" w:rsidRDefault="003F4785" w:rsidP="00A571EC">
      <w:pPr>
        <w:jc w:val="center"/>
        <w:rPr>
          <w:noProof/>
          <w:sz w:val="32"/>
          <w:szCs w:val="32"/>
          <w:u w:val="single"/>
        </w:rPr>
      </w:pPr>
    </w:p>
    <w:p w14:paraId="5CA3033F" w14:textId="77777777" w:rsidR="003F4785" w:rsidRDefault="003F4785" w:rsidP="00A571EC">
      <w:pPr>
        <w:jc w:val="center"/>
        <w:rPr>
          <w:noProof/>
          <w:sz w:val="32"/>
          <w:szCs w:val="32"/>
          <w:u w:val="single"/>
        </w:rPr>
      </w:pPr>
    </w:p>
    <w:p w14:paraId="74C07F8B" w14:textId="77777777" w:rsidR="00220354" w:rsidRDefault="00220354" w:rsidP="00A571EC">
      <w:pPr>
        <w:jc w:val="center"/>
        <w:rPr>
          <w:noProof/>
          <w:sz w:val="32"/>
          <w:szCs w:val="32"/>
          <w:u w:val="single"/>
        </w:rPr>
      </w:pPr>
    </w:p>
    <w:p w14:paraId="17E9FAC6" w14:textId="77777777" w:rsidR="003F4785" w:rsidRDefault="003F4785" w:rsidP="00A571EC">
      <w:pPr>
        <w:jc w:val="center"/>
        <w:rPr>
          <w:noProof/>
          <w:sz w:val="32"/>
          <w:szCs w:val="32"/>
        </w:rPr>
      </w:pPr>
    </w:p>
    <w:p w14:paraId="06463A67" w14:textId="77777777" w:rsidR="003F4785" w:rsidRPr="003F4785" w:rsidRDefault="003F4785" w:rsidP="003F4785">
      <w:pPr>
        <w:pStyle w:val="Title"/>
        <w:jc w:val="center"/>
      </w:pPr>
      <w:r>
        <w:rPr>
          <w:noProof/>
        </w:rPr>
        <w:t>Clarity Report Library Overview</w:t>
      </w:r>
    </w:p>
    <w:p w14:paraId="4F3B24EF" w14:textId="77777777" w:rsidR="003F4785" w:rsidRPr="00B877BD" w:rsidRDefault="003F4785" w:rsidP="00A571EC">
      <w:pPr>
        <w:jc w:val="center"/>
        <w:rPr>
          <w:i/>
          <w:szCs w:val="32"/>
          <w:u w:val="single"/>
        </w:rPr>
      </w:pPr>
      <w:r w:rsidRPr="00B877BD">
        <w:rPr>
          <w:i/>
          <w:sz w:val="24"/>
          <w:szCs w:val="26"/>
        </w:rPr>
        <w:t>This document provides a brief summary of the various canned reports in the Clarity system</w:t>
      </w:r>
    </w:p>
    <w:p w14:paraId="2B04C269" w14:textId="77777777" w:rsidR="003F4785" w:rsidRDefault="003F4785" w:rsidP="00A571EC">
      <w:pPr>
        <w:jc w:val="center"/>
        <w:rPr>
          <w:sz w:val="32"/>
          <w:szCs w:val="32"/>
          <w:u w:val="single"/>
        </w:rPr>
      </w:pPr>
    </w:p>
    <w:p w14:paraId="70A30AF6" w14:textId="77777777" w:rsidR="003F4785" w:rsidRDefault="003F4785" w:rsidP="00A571EC">
      <w:pPr>
        <w:jc w:val="center"/>
        <w:rPr>
          <w:sz w:val="32"/>
          <w:szCs w:val="32"/>
          <w:u w:val="single"/>
        </w:rPr>
      </w:pPr>
    </w:p>
    <w:p w14:paraId="39E870E2" w14:textId="77777777" w:rsidR="00220354" w:rsidRDefault="00220354" w:rsidP="00A571EC">
      <w:pPr>
        <w:jc w:val="center"/>
        <w:rPr>
          <w:sz w:val="32"/>
          <w:szCs w:val="32"/>
          <w:u w:val="single"/>
        </w:rPr>
      </w:pPr>
    </w:p>
    <w:p w14:paraId="253F6F23" w14:textId="77777777" w:rsidR="00220354" w:rsidRDefault="00220354" w:rsidP="00A571EC">
      <w:pPr>
        <w:jc w:val="center"/>
        <w:rPr>
          <w:sz w:val="32"/>
          <w:szCs w:val="32"/>
          <w:u w:val="single"/>
        </w:rPr>
      </w:pPr>
    </w:p>
    <w:p w14:paraId="0D974DD0" w14:textId="77777777" w:rsidR="00220354" w:rsidRDefault="00220354" w:rsidP="00A571EC">
      <w:pPr>
        <w:jc w:val="center"/>
        <w:rPr>
          <w:sz w:val="32"/>
          <w:szCs w:val="32"/>
          <w:u w:val="single"/>
        </w:rPr>
      </w:pPr>
    </w:p>
    <w:p w14:paraId="0090CB9B" w14:textId="5CDF9006" w:rsidR="0062737E" w:rsidRPr="00B877BD" w:rsidRDefault="00D925E2" w:rsidP="0062737E">
      <w:pPr>
        <w:jc w:val="center"/>
        <w:rPr>
          <w:i/>
          <w:sz w:val="24"/>
          <w:szCs w:val="32"/>
        </w:rPr>
      </w:pPr>
      <w:r>
        <w:rPr>
          <w:i/>
          <w:szCs w:val="32"/>
        </w:rPr>
        <w:t>September</w:t>
      </w:r>
      <w:r w:rsidR="00220354" w:rsidRPr="00B877BD">
        <w:rPr>
          <w:i/>
          <w:szCs w:val="32"/>
        </w:rPr>
        <w:t xml:space="preserve"> 2019</w:t>
      </w:r>
    </w:p>
    <w:sdt>
      <w:sdtPr>
        <w:rPr>
          <w:rFonts w:asciiTheme="minorHAnsi" w:eastAsiaTheme="minorHAnsi" w:hAnsiTheme="minorHAnsi" w:cstheme="minorBidi"/>
          <w:color w:val="auto"/>
          <w:sz w:val="22"/>
          <w:szCs w:val="22"/>
        </w:rPr>
        <w:id w:val="1870563375"/>
        <w:docPartObj>
          <w:docPartGallery w:val="Table of Contents"/>
          <w:docPartUnique/>
        </w:docPartObj>
      </w:sdtPr>
      <w:sdtEndPr>
        <w:rPr>
          <w:b/>
          <w:bCs/>
          <w:noProof/>
        </w:rPr>
      </w:sdtEndPr>
      <w:sdtContent>
        <w:p w14:paraId="4DDF9EC6" w14:textId="77777777" w:rsidR="0062737E" w:rsidRDefault="008713B6">
          <w:pPr>
            <w:pStyle w:val="TOCHeading"/>
          </w:pPr>
          <w:r>
            <w:t xml:space="preserve">Table of </w:t>
          </w:r>
          <w:r w:rsidR="0062737E">
            <w:t>Contents</w:t>
          </w:r>
        </w:p>
        <w:p w14:paraId="4D6B1404" w14:textId="4A2F622E" w:rsidR="00A178E0" w:rsidRDefault="0062737E">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2614879" w:history="1">
            <w:r w:rsidR="00A178E0" w:rsidRPr="00703DF7">
              <w:rPr>
                <w:rStyle w:val="Hyperlink"/>
                <w:b/>
                <w:noProof/>
              </w:rPr>
              <w:t>Accessing the Clarity Report Library</w:t>
            </w:r>
            <w:r w:rsidR="00A178E0">
              <w:rPr>
                <w:noProof/>
                <w:webHidden/>
              </w:rPr>
              <w:tab/>
            </w:r>
            <w:r w:rsidR="00A178E0">
              <w:rPr>
                <w:noProof/>
                <w:webHidden/>
              </w:rPr>
              <w:fldChar w:fldCharType="begin"/>
            </w:r>
            <w:r w:rsidR="00A178E0">
              <w:rPr>
                <w:noProof/>
                <w:webHidden/>
              </w:rPr>
              <w:instrText xml:space="preserve"> PAGEREF _Toc12614879 \h </w:instrText>
            </w:r>
            <w:r w:rsidR="00A178E0">
              <w:rPr>
                <w:noProof/>
                <w:webHidden/>
              </w:rPr>
            </w:r>
            <w:r w:rsidR="00A178E0">
              <w:rPr>
                <w:noProof/>
                <w:webHidden/>
              </w:rPr>
              <w:fldChar w:fldCharType="separate"/>
            </w:r>
            <w:r w:rsidR="004421B6">
              <w:rPr>
                <w:noProof/>
                <w:webHidden/>
              </w:rPr>
              <w:t>3</w:t>
            </w:r>
            <w:r w:rsidR="00A178E0">
              <w:rPr>
                <w:noProof/>
                <w:webHidden/>
              </w:rPr>
              <w:fldChar w:fldCharType="end"/>
            </w:r>
          </w:hyperlink>
        </w:p>
        <w:p w14:paraId="1FEBCC0D" w14:textId="38ED57F1" w:rsidR="00A178E0" w:rsidRDefault="00FF01FB">
          <w:pPr>
            <w:pStyle w:val="TOC2"/>
            <w:tabs>
              <w:tab w:val="right" w:leader="dot" w:pos="9350"/>
            </w:tabs>
            <w:rPr>
              <w:rFonts w:eastAsiaTheme="minorEastAsia"/>
              <w:noProof/>
            </w:rPr>
          </w:pPr>
          <w:hyperlink w:anchor="_Toc12614880" w:history="1">
            <w:r w:rsidR="00A178E0" w:rsidRPr="00703DF7">
              <w:rPr>
                <w:rStyle w:val="Hyperlink"/>
                <w:b/>
                <w:noProof/>
              </w:rPr>
              <w:t>Agency Management Reports</w:t>
            </w:r>
            <w:r w:rsidR="00A178E0">
              <w:rPr>
                <w:noProof/>
                <w:webHidden/>
              </w:rPr>
              <w:tab/>
            </w:r>
            <w:r w:rsidR="00A178E0">
              <w:rPr>
                <w:noProof/>
                <w:webHidden/>
              </w:rPr>
              <w:fldChar w:fldCharType="begin"/>
            </w:r>
            <w:r w:rsidR="00A178E0">
              <w:rPr>
                <w:noProof/>
                <w:webHidden/>
              </w:rPr>
              <w:instrText xml:space="preserve"> PAGEREF _Toc12614880 \h </w:instrText>
            </w:r>
            <w:r w:rsidR="00A178E0">
              <w:rPr>
                <w:noProof/>
                <w:webHidden/>
              </w:rPr>
            </w:r>
            <w:r w:rsidR="00A178E0">
              <w:rPr>
                <w:noProof/>
                <w:webHidden/>
              </w:rPr>
              <w:fldChar w:fldCharType="separate"/>
            </w:r>
            <w:r w:rsidR="004421B6">
              <w:rPr>
                <w:noProof/>
                <w:webHidden/>
              </w:rPr>
              <w:t>4</w:t>
            </w:r>
            <w:r w:rsidR="00A178E0">
              <w:rPr>
                <w:noProof/>
                <w:webHidden/>
              </w:rPr>
              <w:fldChar w:fldCharType="end"/>
            </w:r>
          </w:hyperlink>
        </w:p>
        <w:p w14:paraId="33FFC619" w14:textId="12273A67" w:rsidR="00A178E0" w:rsidRDefault="00FF01FB">
          <w:pPr>
            <w:pStyle w:val="TOC2"/>
            <w:tabs>
              <w:tab w:val="right" w:leader="dot" w:pos="9350"/>
            </w:tabs>
            <w:rPr>
              <w:rFonts w:eastAsiaTheme="minorEastAsia"/>
              <w:noProof/>
            </w:rPr>
          </w:pPr>
          <w:hyperlink w:anchor="_Toc12614881" w:history="1">
            <w:r w:rsidR="00A178E0" w:rsidRPr="00703DF7">
              <w:rPr>
                <w:rStyle w:val="Hyperlink"/>
                <w:b/>
                <w:noProof/>
              </w:rPr>
              <w:t>Agency Specific Reports</w:t>
            </w:r>
            <w:r w:rsidR="00A178E0">
              <w:rPr>
                <w:noProof/>
                <w:webHidden/>
              </w:rPr>
              <w:tab/>
            </w:r>
            <w:r w:rsidR="00A178E0">
              <w:rPr>
                <w:noProof/>
                <w:webHidden/>
              </w:rPr>
              <w:fldChar w:fldCharType="begin"/>
            </w:r>
            <w:r w:rsidR="00A178E0">
              <w:rPr>
                <w:noProof/>
                <w:webHidden/>
              </w:rPr>
              <w:instrText xml:space="preserve"> PAGEREF _Toc12614881 \h </w:instrText>
            </w:r>
            <w:r w:rsidR="00A178E0">
              <w:rPr>
                <w:noProof/>
                <w:webHidden/>
              </w:rPr>
            </w:r>
            <w:r w:rsidR="00A178E0">
              <w:rPr>
                <w:noProof/>
                <w:webHidden/>
              </w:rPr>
              <w:fldChar w:fldCharType="separate"/>
            </w:r>
            <w:r w:rsidR="004421B6">
              <w:rPr>
                <w:noProof/>
                <w:webHidden/>
              </w:rPr>
              <w:t>5</w:t>
            </w:r>
            <w:r w:rsidR="00A178E0">
              <w:rPr>
                <w:noProof/>
                <w:webHidden/>
              </w:rPr>
              <w:fldChar w:fldCharType="end"/>
            </w:r>
          </w:hyperlink>
        </w:p>
        <w:p w14:paraId="765F6979" w14:textId="214DE19F" w:rsidR="00A178E0" w:rsidRDefault="00FF01FB">
          <w:pPr>
            <w:pStyle w:val="TOC2"/>
            <w:tabs>
              <w:tab w:val="right" w:leader="dot" w:pos="9350"/>
            </w:tabs>
            <w:rPr>
              <w:rFonts w:eastAsiaTheme="minorEastAsia"/>
              <w:noProof/>
            </w:rPr>
          </w:pPr>
          <w:hyperlink w:anchor="_Toc12614882" w:history="1">
            <w:r w:rsidR="00A178E0" w:rsidRPr="00703DF7">
              <w:rPr>
                <w:rStyle w:val="Hyperlink"/>
                <w:b/>
                <w:noProof/>
              </w:rPr>
              <w:t>Data Quality Reports</w:t>
            </w:r>
            <w:r w:rsidR="00A178E0">
              <w:rPr>
                <w:noProof/>
                <w:webHidden/>
              </w:rPr>
              <w:tab/>
            </w:r>
            <w:r w:rsidR="00A178E0">
              <w:rPr>
                <w:noProof/>
                <w:webHidden/>
              </w:rPr>
              <w:fldChar w:fldCharType="begin"/>
            </w:r>
            <w:r w:rsidR="00A178E0">
              <w:rPr>
                <w:noProof/>
                <w:webHidden/>
              </w:rPr>
              <w:instrText xml:space="preserve"> PAGEREF _Toc12614882 \h </w:instrText>
            </w:r>
            <w:r w:rsidR="00A178E0">
              <w:rPr>
                <w:noProof/>
                <w:webHidden/>
              </w:rPr>
            </w:r>
            <w:r w:rsidR="00A178E0">
              <w:rPr>
                <w:noProof/>
                <w:webHidden/>
              </w:rPr>
              <w:fldChar w:fldCharType="separate"/>
            </w:r>
            <w:r w:rsidR="004421B6">
              <w:rPr>
                <w:noProof/>
                <w:webHidden/>
              </w:rPr>
              <w:t>5</w:t>
            </w:r>
            <w:r w:rsidR="00A178E0">
              <w:rPr>
                <w:noProof/>
                <w:webHidden/>
              </w:rPr>
              <w:fldChar w:fldCharType="end"/>
            </w:r>
          </w:hyperlink>
        </w:p>
        <w:p w14:paraId="455E303B" w14:textId="67F26678" w:rsidR="00A178E0" w:rsidRDefault="00FF01FB">
          <w:pPr>
            <w:pStyle w:val="TOC2"/>
            <w:tabs>
              <w:tab w:val="right" w:leader="dot" w:pos="9350"/>
            </w:tabs>
            <w:rPr>
              <w:rFonts w:eastAsiaTheme="minorEastAsia"/>
              <w:noProof/>
            </w:rPr>
          </w:pPr>
          <w:hyperlink w:anchor="_Toc12614883" w:history="1">
            <w:r w:rsidR="00A178E0" w:rsidRPr="00703DF7">
              <w:rPr>
                <w:rStyle w:val="Hyperlink"/>
                <w:b/>
                <w:noProof/>
              </w:rPr>
              <w:t>Email Reports</w:t>
            </w:r>
            <w:r w:rsidR="00A178E0">
              <w:rPr>
                <w:noProof/>
                <w:webHidden/>
              </w:rPr>
              <w:tab/>
            </w:r>
            <w:r w:rsidR="00A178E0">
              <w:rPr>
                <w:noProof/>
                <w:webHidden/>
              </w:rPr>
              <w:fldChar w:fldCharType="begin"/>
            </w:r>
            <w:r w:rsidR="00A178E0">
              <w:rPr>
                <w:noProof/>
                <w:webHidden/>
              </w:rPr>
              <w:instrText xml:space="preserve"> PAGEREF _Toc12614883 \h </w:instrText>
            </w:r>
            <w:r w:rsidR="00A178E0">
              <w:rPr>
                <w:noProof/>
                <w:webHidden/>
              </w:rPr>
            </w:r>
            <w:r w:rsidR="00A178E0">
              <w:rPr>
                <w:noProof/>
                <w:webHidden/>
              </w:rPr>
              <w:fldChar w:fldCharType="separate"/>
            </w:r>
            <w:r w:rsidR="004421B6">
              <w:rPr>
                <w:noProof/>
                <w:webHidden/>
              </w:rPr>
              <w:t>5</w:t>
            </w:r>
            <w:r w:rsidR="00A178E0">
              <w:rPr>
                <w:noProof/>
                <w:webHidden/>
              </w:rPr>
              <w:fldChar w:fldCharType="end"/>
            </w:r>
          </w:hyperlink>
        </w:p>
        <w:p w14:paraId="496D2937" w14:textId="36AE5E10" w:rsidR="00A178E0" w:rsidRDefault="00FF01FB">
          <w:pPr>
            <w:pStyle w:val="TOC2"/>
            <w:tabs>
              <w:tab w:val="right" w:leader="dot" w:pos="9350"/>
            </w:tabs>
            <w:rPr>
              <w:rFonts w:eastAsiaTheme="minorEastAsia"/>
              <w:noProof/>
            </w:rPr>
          </w:pPr>
          <w:hyperlink w:anchor="_Toc12614884" w:history="1">
            <w:r w:rsidR="00A178E0" w:rsidRPr="00703DF7">
              <w:rPr>
                <w:rStyle w:val="Hyperlink"/>
                <w:b/>
                <w:noProof/>
              </w:rPr>
              <w:t>Housing Reports</w:t>
            </w:r>
            <w:r w:rsidR="00A178E0">
              <w:rPr>
                <w:noProof/>
                <w:webHidden/>
              </w:rPr>
              <w:tab/>
            </w:r>
            <w:r w:rsidR="00A178E0">
              <w:rPr>
                <w:noProof/>
                <w:webHidden/>
              </w:rPr>
              <w:fldChar w:fldCharType="begin"/>
            </w:r>
            <w:r w:rsidR="00A178E0">
              <w:rPr>
                <w:noProof/>
                <w:webHidden/>
              </w:rPr>
              <w:instrText xml:space="preserve"> PAGEREF _Toc12614884 \h </w:instrText>
            </w:r>
            <w:r w:rsidR="00A178E0">
              <w:rPr>
                <w:noProof/>
                <w:webHidden/>
              </w:rPr>
            </w:r>
            <w:r w:rsidR="00A178E0">
              <w:rPr>
                <w:noProof/>
                <w:webHidden/>
              </w:rPr>
              <w:fldChar w:fldCharType="separate"/>
            </w:r>
            <w:r w:rsidR="004421B6">
              <w:rPr>
                <w:noProof/>
                <w:webHidden/>
              </w:rPr>
              <w:t>6</w:t>
            </w:r>
            <w:r w:rsidR="00A178E0">
              <w:rPr>
                <w:noProof/>
                <w:webHidden/>
              </w:rPr>
              <w:fldChar w:fldCharType="end"/>
            </w:r>
          </w:hyperlink>
        </w:p>
        <w:p w14:paraId="7BD2FE64" w14:textId="00C1B90D" w:rsidR="00A178E0" w:rsidRDefault="00FF01FB">
          <w:pPr>
            <w:pStyle w:val="TOC2"/>
            <w:tabs>
              <w:tab w:val="right" w:leader="dot" w:pos="9350"/>
            </w:tabs>
            <w:rPr>
              <w:rFonts w:eastAsiaTheme="minorEastAsia"/>
              <w:noProof/>
            </w:rPr>
          </w:pPr>
          <w:hyperlink w:anchor="_Toc12614885" w:history="1">
            <w:r w:rsidR="00A178E0" w:rsidRPr="00703DF7">
              <w:rPr>
                <w:rStyle w:val="Hyperlink"/>
                <w:b/>
                <w:noProof/>
              </w:rPr>
              <w:t>HUD Reports</w:t>
            </w:r>
            <w:r w:rsidR="00A178E0">
              <w:rPr>
                <w:noProof/>
                <w:webHidden/>
              </w:rPr>
              <w:tab/>
            </w:r>
            <w:r w:rsidR="00A178E0">
              <w:rPr>
                <w:noProof/>
                <w:webHidden/>
              </w:rPr>
              <w:fldChar w:fldCharType="begin"/>
            </w:r>
            <w:r w:rsidR="00A178E0">
              <w:rPr>
                <w:noProof/>
                <w:webHidden/>
              </w:rPr>
              <w:instrText xml:space="preserve"> PAGEREF _Toc12614885 \h </w:instrText>
            </w:r>
            <w:r w:rsidR="00A178E0">
              <w:rPr>
                <w:noProof/>
                <w:webHidden/>
              </w:rPr>
            </w:r>
            <w:r w:rsidR="00A178E0">
              <w:rPr>
                <w:noProof/>
                <w:webHidden/>
              </w:rPr>
              <w:fldChar w:fldCharType="separate"/>
            </w:r>
            <w:r w:rsidR="004421B6">
              <w:rPr>
                <w:noProof/>
                <w:webHidden/>
              </w:rPr>
              <w:t>7</w:t>
            </w:r>
            <w:r w:rsidR="00A178E0">
              <w:rPr>
                <w:noProof/>
                <w:webHidden/>
              </w:rPr>
              <w:fldChar w:fldCharType="end"/>
            </w:r>
          </w:hyperlink>
        </w:p>
        <w:p w14:paraId="6876333E" w14:textId="3D952969" w:rsidR="00A178E0" w:rsidRDefault="00FF01FB">
          <w:pPr>
            <w:pStyle w:val="TOC2"/>
            <w:tabs>
              <w:tab w:val="right" w:leader="dot" w:pos="9350"/>
            </w:tabs>
            <w:rPr>
              <w:rFonts w:eastAsiaTheme="minorEastAsia"/>
              <w:noProof/>
            </w:rPr>
          </w:pPr>
          <w:hyperlink w:anchor="_Toc12614886" w:history="1">
            <w:r w:rsidR="00A178E0" w:rsidRPr="00703DF7">
              <w:rPr>
                <w:rStyle w:val="Hyperlink"/>
                <w:b/>
                <w:noProof/>
              </w:rPr>
              <w:t>Program Based Reports</w:t>
            </w:r>
            <w:r w:rsidR="00A178E0">
              <w:rPr>
                <w:noProof/>
                <w:webHidden/>
              </w:rPr>
              <w:tab/>
            </w:r>
            <w:r w:rsidR="00A178E0">
              <w:rPr>
                <w:noProof/>
                <w:webHidden/>
              </w:rPr>
              <w:fldChar w:fldCharType="begin"/>
            </w:r>
            <w:r w:rsidR="00A178E0">
              <w:rPr>
                <w:noProof/>
                <w:webHidden/>
              </w:rPr>
              <w:instrText xml:space="preserve"> PAGEREF _Toc12614886 \h </w:instrText>
            </w:r>
            <w:r w:rsidR="00A178E0">
              <w:rPr>
                <w:noProof/>
                <w:webHidden/>
              </w:rPr>
            </w:r>
            <w:r w:rsidR="00A178E0">
              <w:rPr>
                <w:noProof/>
                <w:webHidden/>
              </w:rPr>
              <w:fldChar w:fldCharType="separate"/>
            </w:r>
            <w:r w:rsidR="004421B6">
              <w:rPr>
                <w:noProof/>
                <w:webHidden/>
              </w:rPr>
              <w:t>8</w:t>
            </w:r>
            <w:r w:rsidR="00A178E0">
              <w:rPr>
                <w:noProof/>
                <w:webHidden/>
              </w:rPr>
              <w:fldChar w:fldCharType="end"/>
            </w:r>
          </w:hyperlink>
        </w:p>
        <w:p w14:paraId="1998C78A" w14:textId="452FDF02" w:rsidR="00A178E0" w:rsidRDefault="00FF01FB">
          <w:pPr>
            <w:pStyle w:val="TOC2"/>
            <w:tabs>
              <w:tab w:val="right" w:leader="dot" w:pos="9350"/>
            </w:tabs>
            <w:rPr>
              <w:rFonts w:eastAsiaTheme="minorEastAsia"/>
              <w:noProof/>
            </w:rPr>
          </w:pPr>
          <w:hyperlink w:anchor="_Toc12614887" w:history="1">
            <w:r w:rsidR="00A178E0" w:rsidRPr="00703DF7">
              <w:rPr>
                <w:rStyle w:val="Hyperlink"/>
                <w:b/>
                <w:noProof/>
              </w:rPr>
              <w:t>Service Based Reports</w:t>
            </w:r>
            <w:r w:rsidR="00A178E0">
              <w:rPr>
                <w:noProof/>
                <w:webHidden/>
              </w:rPr>
              <w:tab/>
            </w:r>
            <w:r w:rsidR="00A178E0">
              <w:rPr>
                <w:noProof/>
                <w:webHidden/>
              </w:rPr>
              <w:fldChar w:fldCharType="begin"/>
            </w:r>
            <w:r w:rsidR="00A178E0">
              <w:rPr>
                <w:noProof/>
                <w:webHidden/>
              </w:rPr>
              <w:instrText xml:space="preserve"> PAGEREF _Toc12614887 \h </w:instrText>
            </w:r>
            <w:r w:rsidR="00A178E0">
              <w:rPr>
                <w:noProof/>
                <w:webHidden/>
              </w:rPr>
            </w:r>
            <w:r w:rsidR="00A178E0">
              <w:rPr>
                <w:noProof/>
                <w:webHidden/>
              </w:rPr>
              <w:fldChar w:fldCharType="separate"/>
            </w:r>
            <w:r w:rsidR="004421B6">
              <w:rPr>
                <w:noProof/>
                <w:webHidden/>
              </w:rPr>
              <w:t>12</w:t>
            </w:r>
            <w:r w:rsidR="00A178E0">
              <w:rPr>
                <w:noProof/>
                <w:webHidden/>
              </w:rPr>
              <w:fldChar w:fldCharType="end"/>
            </w:r>
          </w:hyperlink>
        </w:p>
        <w:p w14:paraId="3C43E87F" w14:textId="4A30CE67" w:rsidR="0062737E" w:rsidRDefault="0062737E">
          <w:r>
            <w:rPr>
              <w:b/>
              <w:bCs/>
              <w:noProof/>
            </w:rPr>
            <w:fldChar w:fldCharType="end"/>
          </w:r>
        </w:p>
      </w:sdtContent>
    </w:sdt>
    <w:p w14:paraId="143B20C3" w14:textId="77777777" w:rsidR="0062737E" w:rsidRDefault="0062737E">
      <w:pPr>
        <w:rPr>
          <w:rFonts w:asciiTheme="majorHAnsi" w:eastAsiaTheme="majorEastAsia" w:hAnsiTheme="majorHAnsi" w:cstheme="majorBidi"/>
          <w:color w:val="2F5496" w:themeColor="accent1" w:themeShade="BF"/>
          <w:sz w:val="32"/>
          <w:szCs w:val="26"/>
        </w:rPr>
      </w:pP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r>
        <w:rPr>
          <w:rFonts w:asciiTheme="majorHAnsi" w:eastAsiaTheme="majorEastAsia" w:hAnsiTheme="majorHAnsi" w:cstheme="majorBidi"/>
          <w:color w:val="2F5496" w:themeColor="accent1" w:themeShade="BF"/>
          <w:sz w:val="32"/>
          <w:szCs w:val="26"/>
        </w:rPr>
        <w:br/>
      </w:r>
    </w:p>
    <w:p w14:paraId="3B649D66" w14:textId="77777777" w:rsidR="007F2CF6" w:rsidRDefault="007F2CF6">
      <w:pPr>
        <w:rPr>
          <w:rFonts w:asciiTheme="majorHAnsi" w:eastAsiaTheme="majorEastAsia" w:hAnsiTheme="majorHAnsi" w:cstheme="majorBidi"/>
          <w:b/>
          <w:color w:val="2F5496" w:themeColor="accent1" w:themeShade="BF"/>
          <w:sz w:val="32"/>
          <w:szCs w:val="26"/>
        </w:rPr>
      </w:pPr>
      <w:r>
        <w:rPr>
          <w:b/>
          <w:sz w:val="32"/>
        </w:rPr>
        <w:br w:type="page"/>
      </w:r>
    </w:p>
    <w:p w14:paraId="1DF7339D" w14:textId="77777777" w:rsidR="00BA2A41" w:rsidRPr="008713B6" w:rsidRDefault="003F4785" w:rsidP="00220354">
      <w:pPr>
        <w:pStyle w:val="Heading2"/>
        <w:rPr>
          <w:b/>
          <w:sz w:val="32"/>
        </w:rPr>
      </w:pPr>
      <w:bookmarkStart w:id="1" w:name="_Toc12614879"/>
      <w:r w:rsidRPr="008713B6">
        <w:rPr>
          <w:b/>
          <w:sz w:val="32"/>
        </w:rPr>
        <w:lastRenderedPageBreak/>
        <w:t>Accessing the Clarity</w:t>
      </w:r>
      <w:r w:rsidR="00A571EC" w:rsidRPr="008713B6">
        <w:rPr>
          <w:b/>
          <w:sz w:val="32"/>
        </w:rPr>
        <w:t xml:space="preserve"> Report Library</w:t>
      </w:r>
      <w:bookmarkEnd w:id="1"/>
    </w:p>
    <w:p w14:paraId="2F83D48B" w14:textId="77777777" w:rsidR="00A571EC" w:rsidRPr="0059264F" w:rsidRDefault="00220354" w:rsidP="00A571EC">
      <w:pPr>
        <w:rPr>
          <w:sz w:val="24"/>
          <w:szCs w:val="26"/>
        </w:rPr>
      </w:pPr>
      <w:r w:rsidRPr="0059264F">
        <w:rPr>
          <w:sz w:val="24"/>
          <w:szCs w:val="26"/>
        </w:rPr>
        <w:t xml:space="preserve">You can </w:t>
      </w:r>
      <w:r w:rsidR="00A571EC" w:rsidRPr="0059264F">
        <w:rPr>
          <w:sz w:val="24"/>
          <w:szCs w:val="26"/>
        </w:rPr>
        <w:t>access</w:t>
      </w:r>
      <w:r w:rsidRPr="0059264F">
        <w:rPr>
          <w:sz w:val="24"/>
          <w:szCs w:val="26"/>
        </w:rPr>
        <w:t xml:space="preserve"> the Report Library in Clarity</w:t>
      </w:r>
      <w:r w:rsidR="00A571EC" w:rsidRPr="0059264F">
        <w:rPr>
          <w:sz w:val="24"/>
          <w:szCs w:val="26"/>
        </w:rPr>
        <w:t xml:space="preserve"> by clicking the waffle icon in the top right, then selecting Reports.</w:t>
      </w:r>
    </w:p>
    <w:p w14:paraId="6F7DAF69" w14:textId="77777777" w:rsidR="00A571EC" w:rsidRDefault="00BA0771" w:rsidP="00A571EC">
      <w:pPr>
        <w:jc w:val="center"/>
        <w:rPr>
          <w:sz w:val="26"/>
          <w:szCs w:val="26"/>
        </w:rPr>
      </w:pPr>
      <w:r w:rsidRPr="00BA0771">
        <w:rPr>
          <w:noProof/>
          <w:sz w:val="26"/>
          <w:szCs w:val="26"/>
        </w:rPr>
        <mc:AlternateContent>
          <mc:Choice Requires="wps">
            <w:drawing>
              <wp:anchor distT="45720" distB="45720" distL="114300" distR="114300" simplePos="0" relativeHeight="251665408" behindDoc="0" locked="0" layoutInCell="1" allowOverlap="1" wp14:anchorId="22195E28" wp14:editId="423DD72F">
                <wp:simplePos x="0" y="0"/>
                <wp:positionH relativeFrom="column">
                  <wp:posOffset>2847975</wp:posOffset>
                </wp:positionH>
                <wp:positionV relativeFrom="paragraph">
                  <wp:posOffset>829310</wp:posOffset>
                </wp:positionV>
                <wp:extent cx="26670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noFill/>
                        <a:ln w="9525">
                          <a:noFill/>
                          <a:miter lim="800000"/>
                          <a:headEnd/>
                          <a:tailEnd/>
                        </a:ln>
                      </wps:spPr>
                      <wps:txbx>
                        <w:txbxContent>
                          <w:p w14:paraId="571D4A5D" w14:textId="77777777" w:rsidR="008713B6" w:rsidRPr="00BA0771" w:rsidRDefault="008713B6" w:rsidP="00BA0771">
                            <w:pPr>
                              <w:rPr>
                                <w:b/>
                                <w:color w:val="FF0000"/>
                              </w:rPr>
                            </w:pPr>
                            <w:r>
                              <w:rPr>
                                <w:b/>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95E28" id="_x0000_t202" coordsize="21600,21600" o:spt="202" path="m,l,21600r21600,l21600,xe">
                <v:stroke joinstyle="miter"/>
                <v:path gradientshapeok="t" o:connecttype="rect"/>
              </v:shapetype>
              <v:shape id="Text Box 2" o:spid="_x0000_s1026" type="#_x0000_t202" style="position:absolute;left:0;text-align:left;margin-left:224.25pt;margin-top:65.3pt;width:21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" filled="f" stroked="f">
                <v:textbox>
                  <w:txbxContent>
                    <w:p w14:paraId="571D4A5D" w14:textId="77777777" w:rsidR="008713B6" w:rsidRPr="00BA0771" w:rsidRDefault="008713B6" w:rsidP="00BA0771">
                      <w:pPr>
                        <w:rPr>
                          <w:b/>
                          <w:color w:val="FF0000"/>
                        </w:rPr>
                      </w:pPr>
                      <w:r>
                        <w:rPr>
                          <w:b/>
                          <w:color w:val="FF0000"/>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74F7D2" wp14:editId="775413A5">
                <wp:simplePos x="0" y="0"/>
                <wp:positionH relativeFrom="column">
                  <wp:posOffset>3038475</wp:posOffset>
                </wp:positionH>
                <wp:positionV relativeFrom="paragraph">
                  <wp:posOffset>829310</wp:posOffset>
                </wp:positionV>
                <wp:extent cx="561975" cy="8001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8001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685CE" id="Rectangle: Rounded Corners 3" o:spid="_x0000_s1026" style="position:absolute;margin-left:239.25pt;margin-top:65.3pt;width:44.2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" filled="f" strokecolor="red" strokeweight="1pt">
                <v:stroke joinstyle="miter"/>
              </v:roundrect>
            </w:pict>
          </mc:Fallback>
        </mc:AlternateContent>
      </w:r>
      <w:r w:rsidRPr="00BA0771">
        <w:rPr>
          <w:noProof/>
          <w:sz w:val="26"/>
          <w:szCs w:val="26"/>
        </w:rPr>
        <mc:AlternateContent>
          <mc:Choice Requires="wps">
            <w:drawing>
              <wp:anchor distT="45720" distB="45720" distL="114300" distR="114300" simplePos="0" relativeHeight="251663360" behindDoc="0" locked="0" layoutInCell="1" allowOverlap="1" wp14:anchorId="6F829168" wp14:editId="7F113558">
                <wp:simplePos x="0" y="0"/>
                <wp:positionH relativeFrom="column">
                  <wp:posOffset>4019550</wp:posOffset>
                </wp:positionH>
                <wp:positionV relativeFrom="paragraph">
                  <wp:posOffset>635</wp:posOffset>
                </wp:positionV>
                <wp:extent cx="26670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noFill/>
                        <a:ln w="9525">
                          <a:noFill/>
                          <a:miter lim="800000"/>
                          <a:headEnd/>
                          <a:tailEnd/>
                        </a:ln>
                      </wps:spPr>
                      <wps:txbx>
                        <w:txbxContent>
                          <w:p w14:paraId="2890AABA" w14:textId="77777777" w:rsidR="008713B6" w:rsidRPr="00BA0771" w:rsidRDefault="008713B6">
                            <w:pPr>
                              <w:rPr>
                                <w:b/>
                                <w:color w:val="FF0000"/>
                              </w:rPr>
                            </w:pPr>
                            <w:r w:rsidRPr="00BA0771">
                              <w:rPr>
                                <w:b/>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29168" id="_x0000_s1027" type="#_x0000_t202" style="position:absolute;left:0;text-align:left;margin-left:316.5pt;margin-top:.05pt;width:2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" filled="f" stroked="f">
                <v:textbox>
                  <w:txbxContent>
                    <w:p w14:paraId="2890AABA" w14:textId="77777777" w:rsidR="008713B6" w:rsidRPr="00BA0771" w:rsidRDefault="008713B6">
                      <w:pPr>
                        <w:rPr>
                          <w:b/>
                          <w:color w:val="FF0000"/>
                        </w:rPr>
                      </w:pPr>
                      <w:r w:rsidRPr="00BA0771">
                        <w:rPr>
                          <w:b/>
                          <w:color w:val="FF0000"/>
                        </w:rPr>
                        <w:t>1</w:t>
                      </w:r>
                    </w:p>
                  </w:txbxContent>
                </v:textbox>
              </v:shape>
            </w:pict>
          </mc:Fallback>
        </mc:AlternateContent>
      </w:r>
      <w:r w:rsidR="00A571EC">
        <w:rPr>
          <w:noProof/>
        </w:rPr>
        <mc:AlternateContent>
          <mc:Choice Requires="wps">
            <w:drawing>
              <wp:anchor distT="0" distB="0" distL="114300" distR="114300" simplePos="0" relativeHeight="251659264" behindDoc="0" locked="0" layoutInCell="1" allowOverlap="1" wp14:anchorId="523866D5" wp14:editId="58CDC894">
                <wp:simplePos x="0" y="0"/>
                <wp:positionH relativeFrom="column">
                  <wp:posOffset>4210050</wp:posOffset>
                </wp:positionH>
                <wp:positionV relativeFrom="paragraph">
                  <wp:posOffset>29210</wp:posOffset>
                </wp:positionV>
                <wp:extent cx="400050" cy="428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400050" cy="4286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E15009" id="Rectangle: Rounded Corners 2" o:spid="_x0000_s1026" style="position:absolute;margin-left:331.5pt;margin-top:2.3pt;width:31.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" filled="f" strokecolor="red" strokeweight="1pt">
                <v:stroke joinstyle="miter"/>
              </v:roundrect>
            </w:pict>
          </mc:Fallback>
        </mc:AlternateContent>
      </w:r>
      <w:r w:rsidR="00A571EC">
        <w:rPr>
          <w:noProof/>
        </w:rPr>
        <w:drawing>
          <wp:inline distT="0" distB="0" distL="0" distR="0" wp14:anchorId="6994AF61" wp14:editId="0818FF5F">
            <wp:extent cx="383857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8575" cy="3038475"/>
                    </a:xfrm>
                    <a:prstGeom prst="rect">
                      <a:avLst/>
                    </a:prstGeom>
                  </pic:spPr>
                </pic:pic>
              </a:graphicData>
            </a:graphic>
          </wp:inline>
        </w:drawing>
      </w:r>
    </w:p>
    <w:p w14:paraId="43BF43F5" w14:textId="77777777" w:rsidR="00A571EC" w:rsidRPr="0059264F" w:rsidRDefault="00A571EC" w:rsidP="00A571EC">
      <w:pPr>
        <w:rPr>
          <w:sz w:val="24"/>
          <w:szCs w:val="26"/>
        </w:rPr>
      </w:pPr>
      <w:r w:rsidRPr="0059264F">
        <w:rPr>
          <w:sz w:val="24"/>
          <w:szCs w:val="26"/>
        </w:rPr>
        <w:t xml:space="preserve">The Report Library tab lists </w:t>
      </w:r>
      <w:r w:rsidR="0034569F" w:rsidRPr="0059264F">
        <w:rPr>
          <w:sz w:val="24"/>
          <w:szCs w:val="26"/>
        </w:rPr>
        <w:t>all</w:t>
      </w:r>
      <w:r w:rsidRPr="0059264F">
        <w:rPr>
          <w:sz w:val="24"/>
          <w:szCs w:val="26"/>
        </w:rPr>
        <w:t xml:space="preserve"> the system’s canned reports broken down by category. Click on the category name to open the dropdown </w:t>
      </w:r>
      <w:r w:rsidR="0034569F" w:rsidRPr="0059264F">
        <w:rPr>
          <w:sz w:val="24"/>
          <w:szCs w:val="26"/>
        </w:rPr>
        <w:t>and view the list of reports.</w:t>
      </w:r>
    </w:p>
    <w:p w14:paraId="1B9EEEBD" w14:textId="77777777" w:rsidR="0034569F" w:rsidRDefault="0034569F" w:rsidP="0034569F">
      <w:pPr>
        <w:jc w:val="center"/>
        <w:rPr>
          <w:sz w:val="26"/>
          <w:szCs w:val="26"/>
        </w:rPr>
      </w:pPr>
      <w:r>
        <w:rPr>
          <w:noProof/>
        </w:rPr>
        <w:drawing>
          <wp:inline distT="0" distB="0" distL="0" distR="0" wp14:anchorId="42099EE7" wp14:editId="6626BB40">
            <wp:extent cx="5943600" cy="2815590"/>
            <wp:effectExtent l="0" t="0" r="0" b="3810"/>
            <wp:docPr id="163647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43600" cy="2815590"/>
                    </a:xfrm>
                    <a:prstGeom prst="rect">
                      <a:avLst/>
                    </a:prstGeom>
                  </pic:spPr>
                </pic:pic>
              </a:graphicData>
            </a:graphic>
          </wp:inline>
        </w:drawing>
      </w:r>
    </w:p>
    <w:p w14:paraId="2F7DF6F5" w14:textId="77777777" w:rsidR="0087382B" w:rsidRDefault="0087382B" w:rsidP="0062737E">
      <w:pPr>
        <w:rPr>
          <w:b/>
          <w:sz w:val="24"/>
          <w:szCs w:val="26"/>
        </w:rPr>
      </w:pPr>
    </w:p>
    <w:p w14:paraId="5396E73C" w14:textId="77777777" w:rsidR="0087382B" w:rsidRDefault="0087382B" w:rsidP="0062737E">
      <w:pPr>
        <w:rPr>
          <w:b/>
          <w:sz w:val="24"/>
          <w:szCs w:val="26"/>
        </w:rPr>
      </w:pPr>
    </w:p>
    <w:p w14:paraId="3B398F3E" w14:textId="14B0897B" w:rsidR="00220354" w:rsidRPr="0062737E" w:rsidRDefault="00E60BCA" w:rsidP="0062737E">
      <w:pPr>
        <w:rPr>
          <w:sz w:val="26"/>
          <w:szCs w:val="26"/>
        </w:rPr>
      </w:pPr>
      <w:r w:rsidRPr="0059264F">
        <w:rPr>
          <w:b/>
          <w:sz w:val="24"/>
          <w:szCs w:val="26"/>
        </w:rPr>
        <w:lastRenderedPageBreak/>
        <w:t>Almost all reports can be printed.</w:t>
      </w:r>
      <w:r w:rsidRPr="0059264F">
        <w:rPr>
          <w:sz w:val="24"/>
          <w:szCs w:val="26"/>
        </w:rPr>
        <w:t xml:space="preserve"> If you are given the option to choose a file type</w:t>
      </w:r>
      <w:r w:rsidR="00BA0771" w:rsidRPr="0059264F">
        <w:rPr>
          <w:sz w:val="24"/>
          <w:szCs w:val="26"/>
        </w:rPr>
        <w:t xml:space="preserve"> and need a print-off</w:t>
      </w:r>
      <w:r w:rsidRPr="0059264F">
        <w:rPr>
          <w:sz w:val="24"/>
          <w:szCs w:val="26"/>
        </w:rPr>
        <w:t xml:space="preserve">, select PDF. This will create a downloadable </w:t>
      </w:r>
      <w:r w:rsidR="00E57048" w:rsidRPr="0059264F">
        <w:rPr>
          <w:sz w:val="24"/>
          <w:szCs w:val="26"/>
        </w:rPr>
        <w:t xml:space="preserve">file that you can open and print normally. If you are only given the option to open your report in a web page, do so, then on the report itself, select File-&gt;Print or press </w:t>
      </w:r>
      <w:proofErr w:type="spellStart"/>
      <w:r w:rsidR="00E57048" w:rsidRPr="0059264F">
        <w:rPr>
          <w:sz w:val="24"/>
          <w:szCs w:val="26"/>
        </w:rPr>
        <w:t>Ctrl+P</w:t>
      </w:r>
      <w:proofErr w:type="spellEnd"/>
      <w:r w:rsidR="00E57048" w:rsidRPr="0059264F">
        <w:rPr>
          <w:sz w:val="24"/>
          <w:szCs w:val="26"/>
        </w:rPr>
        <w:t xml:space="preserve"> to print the web page. Your printing dialogue should open, and you should be able to print normally. Be sure to check the preview when doing this to ensure that it looks readable before printing!</w:t>
      </w:r>
      <w:r w:rsidR="0062737E" w:rsidRPr="0059264F">
        <w:rPr>
          <w:sz w:val="24"/>
          <w:szCs w:val="26"/>
        </w:rPr>
        <w:br/>
      </w:r>
      <w:r w:rsidR="00FA789B">
        <w:rPr>
          <w:sz w:val="26"/>
          <w:szCs w:val="26"/>
        </w:rPr>
        <w:br/>
      </w:r>
    </w:p>
    <w:p w14:paraId="2A391B69" w14:textId="77777777" w:rsidR="0034569F" w:rsidRPr="008713B6" w:rsidRDefault="0034569F" w:rsidP="00220354">
      <w:pPr>
        <w:pStyle w:val="Heading2"/>
        <w:rPr>
          <w:b/>
          <w:sz w:val="32"/>
        </w:rPr>
      </w:pPr>
      <w:bookmarkStart w:id="2" w:name="_Toc12614880"/>
      <w:r w:rsidRPr="008713B6">
        <w:rPr>
          <w:b/>
          <w:sz w:val="32"/>
        </w:rPr>
        <w:t>Agency Management</w:t>
      </w:r>
      <w:r w:rsidR="00220354" w:rsidRPr="008713B6">
        <w:rPr>
          <w:b/>
          <w:sz w:val="32"/>
        </w:rPr>
        <w:t xml:space="preserve"> Reports</w:t>
      </w:r>
      <w:bookmarkEnd w:id="2"/>
    </w:p>
    <w:p w14:paraId="6BDD5579" w14:textId="4E80FCDA" w:rsidR="0034569F" w:rsidRPr="0059264F" w:rsidRDefault="001530C2" w:rsidP="007F2CF6">
      <w:pPr>
        <w:rPr>
          <w:b/>
          <w:sz w:val="26"/>
          <w:szCs w:val="26"/>
        </w:rPr>
      </w:pPr>
      <w:r>
        <w:rPr>
          <w:b/>
          <w:sz w:val="26"/>
          <w:szCs w:val="26"/>
        </w:rPr>
        <w:t xml:space="preserve">[STFF-101] </w:t>
      </w:r>
      <w:r w:rsidR="0034569F" w:rsidRPr="0059264F">
        <w:rPr>
          <w:b/>
          <w:sz w:val="26"/>
          <w:szCs w:val="26"/>
        </w:rPr>
        <w:t>User Activity Report</w:t>
      </w:r>
    </w:p>
    <w:p w14:paraId="2524E3FE" w14:textId="13A2E15B" w:rsidR="00220354" w:rsidRPr="0059264F" w:rsidRDefault="0034569F" w:rsidP="00F72D85">
      <w:pPr>
        <w:pStyle w:val="ListParagraph"/>
        <w:numPr>
          <w:ilvl w:val="1"/>
          <w:numId w:val="1"/>
        </w:numPr>
        <w:rPr>
          <w:sz w:val="24"/>
          <w:szCs w:val="26"/>
        </w:rPr>
      </w:pPr>
      <w:r w:rsidRPr="0059264F">
        <w:rPr>
          <w:sz w:val="24"/>
          <w:szCs w:val="26"/>
        </w:rPr>
        <w:t>Lists all logon</w:t>
      </w:r>
      <w:r w:rsidR="00F72D85" w:rsidRPr="0059264F">
        <w:rPr>
          <w:sz w:val="24"/>
          <w:szCs w:val="26"/>
        </w:rPr>
        <w:t xml:space="preserve"> and</w:t>
      </w:r>
      <w:r w:rsidRPr="0059264F">
        <w:rPr>
          <w:sz w:val="24"/>
          <w:szCs w:val="26"/>
        </w:rPr>
        <w:t xml:space="preserve"> logoff</w:t>
      </w:r>
      <w:r w:rsidR="00F72D85" w:rsidRPr="0059264F">
        <w:rPr>
          <w:sz w:val="24"/>
          <w:szCs w:val="26"/>
        </w:rPr>
        <w:t xml:space="preserve"> timestamps</w:t>
      </w:r>
      <w:r w:rsidRPr="0059264F">
        <w:rPr>
          <w:sz w:val="24"/>
          <w:szCs w:val="26"/>
        </w:rPr>
        <w:t xml:space="preserve"> and session duration information for a user or users.</w:t>
      </w:r>
      <w:r w:rsidR="00F72D85" w:rsidRPr="0059264F">
        <w:rPr>
          <w:sz w:val="24"/>
          <w:szCs w:val="26"/>
        </w:rPr>
        <w:t xml:space="preserve"> Useful for </w:t>
      </w:r>
      <w:r w:rsidR="00263B17" w:rsidRPr="0059264F">
        <w:rPr>
          <w:sz w:val="24"/>
          <w:szCs w:val="26"/>
        </w:rPr>
        <w:t>auditing staff time in HMIS.</w:t>
      </w:r>
      <w:r w:rsidR="00F72D85" w:rsidRPr="0059264F">
        <w:rPr>
          <w:sz w:val="24"/>
          <w:szCs w:val="26"/>
        </w:rPr>
        <w:t xml:space="preserve"> Note that this can only retrieve data for approximately the most recent 90-day period.</w:t>
      </w:r>
      <w:r w:rsidR="00300F1D">
        <w:rPr>
          <w:sz w:val="24"/>
          <w:szCs w:val="26"/>
        </w:rPr>
        <w:t xml:space="preserve"> Only users with a Manager-level license can run this report.</w:t>
      </w:r>
    </w:p>
    <w:p w14:paraId="134B4372" w14:textId="77777777" w:rsidR="0034569F" w:rsidRDefault="0034569F" w:rsidP="00220354">
      <w:pPr>
        <w:pStyle w:val="ListParagraph"/>
        <w:ind w:left="1080"/>
        <w:rPr>
          <w:sz w:val="26"/>
          <w:szCs w:val="26"/>
        </w:rPr>
      </w:pPr>
    </w:p>
    <w:p w14:paraId="49671A6B" w14:textId="7AFCBC9C" w:rsidR="00F72D85" w:rsidRPr="0059264F" w:rsidRDefault="001530C2" w:rsidP="007F2CF6">
      <w:pPr>
        <w:rPr>
          <w:b/>
          <w:sz w:val="26"/>
          <w:szCs w:val="26"/>
        </w:rPr>
      </w:pPr>
      <w:r>
        <w:rPr>
          <w:b/>
          <w:sz w:val="26"/>
          <w:szCs w:val="26"/>
        </w:rPr>
        <w:t xml:space="preserve">[STFF-103] </w:t>
      </w:r>
      <w:r w:rsidR="00F72D85" w:rsidRPr="0059264F">
        <w:rPr>
          <w:b/>
          <w:sz w:val="26"/>
          <w:szCs w:val="26"/>
        </w:rPr>
        <w:t>User Active Caseload</w:t>
      </w:r>
    </w:p>
    <w:p w14:paraId="136D68F2" w14:textId="2C0937A2" w:rsidR="00F72D85" w:rsidRPr="0059264F" w:rsidRDefault="00F72D85" w:rsidP="00F72D85">
      <w:pPr>
        <w:pStyle w:val="ListParagraph"/>
        <w:numPr>
          <w:ilvl w:val="1"/>
          <w:numId w:val="1"/>
        </w:numPr>
        <w:rPr>
          <w:sz w:val="24"/>
          <w:szCs w:val="26"/>
        </w:rPr>
      </w:pPr>
      <w:r w:rsidRPr="0059264F">
        <w:rPr>
          <w:sz w:val="24"/>
          <w:szCs w:val="26"/>
        </w:rPr>
        <w:t>Generates a current list of clients a staff person is currently assigned to as the Assigned Staff within the program enrollment.</w:t>
      </w:r>
      <w:r w:rsidR="00263B17" w:rsidRPr="0059264F">
        <w:rPr>
          <w:sz w:val="24"/>
          <w:szCs w:val="26"/>
        </w:rPr>
        <w:t xml:space="preserve"> Useful for reviewing your current client lists and ensuring they are assigned to the correct staff.</w:t>
      </w:r>
      <w:r w:rsidRPr="0059264F">
        <w:rPr>
          <w:sz w:val="24"/>
          <w:szCs w:val="26"/>
        </w:rPr>
        <w:t xml:space="preserve"> Th</w:t>
      </w:r>
      <w:r w:rsidR="00263B17" w:rsidRPr="0059264F">
        <w:rPr>
          <w:sz w:val="24"/>
          <w:szCs w:val="26"/>
        </w:rPr>
        <w:t>e Assigned Staff</w:t>
      </w:r>
      <w:r w:rsidRPr="0059264F">
        <w:rPr>
          <w:sz w:val="24"/>
          <w:szCs w:val="26"/>
        </w:rPr>
        <w:t xml:space="preserve"> field is </w:t>
      </w:r>
      <w:r w:rsidR="00854B99">
        <w:rPr>
          <w:sz w:val="24"/>
          <w:szCs w:val="26"/>
        </w:rPr>
        <w:t>listed below. Only users with a Manager-level license can run this report.</w:t>
      </w:r>
    </w:p>
    <w:p w14:paraId="675FB8DE" w14:textId="77777777" w:rsidR="00286E97" w:rsidRDefault="00263B17" w:rsidP="0062737E">
      <w:pPr>
        <w:jc w:val="center"/>
        <w:rPr>
          <w:sz w:val="26"/>
          <w:szCs w:val="26"/>
        </w:rPr>
      </w:pPr>
      <w:r>
        <w:rPr>
          <w:noProof/>
        </w:rPr>
        <mc:AlternateContent>
          <mc:Choice Requires="wps">
            <w:drawing>
              <wp:anchor distT="0" distB="0" distL="114300" distR="114300" simplePos="0" relativeHeight="251661312" behindDoc="0" locked="0" layoutInCell="1" allowOverlap="1" wp14:anchorId="5A5C8322" wp14:editId="036265E6">
                <wp:simplePos x="0" y="0"/>
                <wp:positionH relativeFrom="column">
                  <wp:posOffset>3390900</wp:posOffset>
                </wp:positionH>
                <wp:positionV relativeFrom="paragraph">
                  <wp:posOffset>1252220</wp:posOffset>
                </wp:positionV>
                <wp:extent cx="1876425" cy="3143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1876425" cy="314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AD4CF0" id="Rectangle: Rounded Corners 6" o:spid="_x0000_s1026" style="position:absolute;margin-left:267pt;margin-top:98.6pt;width:147.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" filled="f" strokecolor="red" strokeweight="1pt">
                <v:stroke joinstyle="miter"/>
              </v:roundrect>
            </w:pict>
          </mc:Fallback>
        </mc:AlternateContent>
      </w:r>
      <w:r>
        <w:rPr>
          <w:noProof/>
        </w:rPr>
        <w:drawing>
          <wp:inline distT="0" distB="0" distL="0" distR="0" wp14:anchorId="184EDDEC" wp14:editId="24A4635A">
            <wp:extent cx="4848225" cy="1600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225" cy="1600200"/>
                    </a:xfrm>
                    <a:prstGeom prst="rect">
                      <a:avLst/>
                    </a:prstGeom>
                  </pic:spPr>
                </pic:pic>
              </a:graphicData>
            </a:graphic>
          </wp:inline>
        </w:drawing>
      </w:r>
      <w:r w:rsidR="00BA0771">
        <w:rPr>
          <w:sz w:val="26"/>
          <w:szCs w:val="26"/>
        </w:rPr>
        <w:br/>
      </w:r>
    </w:p>
    <w:p w14:paraId="5E441C40" w14:textId="20C491BD" w:rsidR="00286E97" w:rsidRPr="0059264F" w:rsidRDefault="001530C2" w:rsidP="007F2CF6">
      <w:pPr>
        <w:rPr>
          <w:b/>
          <w:sz w:val="26"/>
          <w:szCs w:val="26"/>
        </w:rPr>
      </w:pPr>
      <w:r>
        <w:rPr>
          <w:b/>
          <w:sz w:val="26"/>
          <w:szCs w:val="26"/>
        </w:rPr>
        <w:t xml:space="preserve">[STFF-104] </w:t>
      </w:r>
      <w:r w:rsidR="00286E97" w:rsidRPr="0059264F">
        <w:rPr>
          <w:b/>
          <w:sz w:val="26"/>
          <w:szCs w:val="26"/>
        </w:rPr>
        <w:t>Staff Client Data Activity Report</w:t>
      </w:r>
    </w:p>
    <w:p w14:paraId="75FCA9E6" w14:textId="76E2DD2A" w:rsidR="00286E97" w:rsidRDefault="00286E97" w:rsidP="00286E97">
      <w:pPr>
        <w:pStyle w:val="ListParagraph"/>
        <w:numPr>
          <w:ilvl w:val="1"/>
          <w:numId w:val="2"/>
        </w:numPr>
        <w:rPr>
          <w:sz w:val="26"/>
          <w:szCs w:val="26"/>
        </w:rPr>
      </w:pPr>
      <w:r w:rsidRPr="0059264F">
        <w:rPr>
          <w:sz w:val="24"/>
          <w:szCs w:val="26"/>
        </w:rPr>
        <w:t xml:space="preserve">Allows for auditing various </w:t>
      </w:r>
      <w:proofErr w:type="spellStart"/>
      <w:r w:rsidRPr="0059264F">
        <w:rPr>
          <w:sz w:val="24"/>
          <w:szCs w:val="26"/>
        </w:rPr>
        <w:t>actions</w:t>
      </w:r>
      <w:proofErr w:type="spellEnd"/>
      <w:r w:rsidRPr="0059264F">
        <w:rPr>
          <w:sz w:val="24"/>
          <w:szCs w:val="26"/>
        </w:rPr>
        <w:t xml:space="preserve"> within the system for one or more users. Examples include seeing who created client profiles, who enrolled or exited clients from programs, or who uploaded the client’s ROI. </w:t>
      </w:r>
      <w:r w:rsidR="00BD4063" w:rsidRPr="0059264F">
        <w:rPr>
          <w:sz w:val="24"/>
          <w:szCs w:val="26"/>
        </w:rPr>
        <w:t xml:space="preserve">Useful for auditing individual users’ actions in the system, or seeing which staff </w:t>
      </w:r>
      <w:r w:rsidR="00C356F6" w:rsidRPr="0059264F">
        <w:rPr>
          <w:sz w:val="24"/>
          <w:szCs w:val="26"/>
        </w:rPr>
        <w:t>enter which information most frequently.</w:t>
      </w:r>
      <w:r w:rsidR="00854B99">
        <w:rPr>
          <w:sz w:val="24"/>
          <w:szCs w:val="26"/>
        </w:rPr>
        <w:t xml:space="preserve"> Only users with a Manager-level license can run this report.</w:t>
      </w:r>
      <w:r w:rsidR="0062737E">
        <w:rPr>
          <w:sz w:val="26"/>
          <w:szCs w:val="26"/>
        </w:rPr>
        <w:br/>
      </w:r>
      <w:r w:rsidR="00FA789B">
        <w:rPr>
          <w:sz w:val="26"/>
          <w:szCs w:val="26"/>
        </w:rPr>
        <w:lastRenderedPageBreak/>
        <w:br/>
      </w:r>
    </w:p>
    <w:p w14:paraId="790ED6E9" w14:textId="77777777" w:rsidR="00C356F6" w:rsidRPr="008713B6" w:rsidRDefault="00C356F6" w:rsidP="00220354">
      <w:pPr>
        <w:pStyle w:val="Heading2"/>
        <w:rPr>
          <w:b/>
          <w:sz w:val="32"/>
        </w:rPr>
      </w:pPr>
      <w:bookmarkStart w:id="3" w:name="_Toc12614881"/>
      <w:r w:rsidRPr="008713B6">
        <w:rPr>
          <w:b/>
          <w:sz w:val="32"/>
        </w:rPr>
        <w:t>Agency Specific</w:t>
      </w:r>
      <w:r w:rsidR="00220354" w:rsidRPr="008713B6">
        <w:rPr>
          <w:b/>
          <w:sz w:val="32"/>
        </w:rPr>
        <w:t xml:space="preserve"> Reports</w:t>
      </w:r>
      <w:bookmarkEnd w:id="3"/>
    </w:p>
    <w:p w14:paraId="49579A4F" w14:textId="5C29C548" w:rsidR="00962B45" w:rsidRPr="0059264F" w:rsidRDefault="00173AD0" w:rsidP="007F2CF6">
      <w:pPr>
        <w:rPr>
          <w:b/>
          <w:sz w:val="26"/>
          <w:szCs w:val="26"/>
        </w:rPr>
      </w:pPr>
      <w:r>
        <w:rPr>
          <w:b/>
          <w:sz w:val="26"/>
          <w:szCs w:val="26"/>
        </w:rPr>
        <w:t xml:space="preserve">[CO-101] </w:t>
      </w:r>
      <w:r w:rsidR="00962B45" w:rsidRPr="0059264F">
        <w:rPr>
          <w:b/>
          <w:sz w:val="26"/>
          <w:szCs w:val="26"/>
        </w:rPr>
        <w:t>Swipe Card Batch Report</w:t>
      </w:r>
    </w:p>
    <w:p w14:paraId="40C7B7AB" w14:textId="19A260FB" w:rsidR="00220354" w:rsidRPr="00A63724" w:rsidRDefault="00E658BD" w:rsidP="00220354">
      <w:pPr>
        <w:pStyle w:val="ListParagraph"/>
        <w:numPr>
          <w:ilvl w:val="1"/>
          <w:numId w:val="2"/>
        </w:numPr>
        <w:rPr>
          <w:sz w:val="26"/>
          <w:szCs w:val="26"/>
        </w:rPr>
      </w:pPr>
      <w:r>
        <w:rPr>
          <w:sz w:val="24"/>
          <w:szCs w:val="26"/>
        </w:rPr>
        <w:t xml:space="preserve">A report to quickly print multiple scan cards for clients. Particularly </w:t>
      </w:r>
      <w:r w:rsidR="00760BC3">
        <w:rPr>
          <w:sz w:val="24"/>
          <w:szCs w:val="26"/>
        </w:rPr>
        <w:t>useful in shelter situations, where large numbers of clients are in one spot and need scan cards in one go.</w:t>
      </w:r>
      <w:r w:rsidR="008713B6">
        <w:rPr>
          <w:sz w:val="26"/>
          <w:szCs w:val="26"/>
        </w:rPr>
        <w:br/>
      </w:r>
    </w:p>
    <w:p w14:paraId="48DDF556" w14:textId="77777777" w:rsidR="00B117DB" w:rsidRPr="008713B6" w:rsidRDefault="00B117DB" w:rsidP="00220354">
      <w:pPr>
        <w:pStyle w:val="Heading2"/>
        <w:rPr>
          <w:b/>
          <w:sz w:val="32"/>
        </w:rPr>
      </w:pPr>
      <w:bookmarkStart w:id="4" w:name="_Toc12614882"/>
      <w:r w:rsidRPr="008713B6">
        <w:rPr>
          <w:b/>
          <w:sz w:val="32"/>
        </w:rPr>
        <w:t>Data Quality Reports</w:t>
      </w:r>
      <w:bookmarkEnd w:id="4"/>
    </w:p>
    <w:p w14:paraId="0619B265" w14:textId="15737D76" w:rsidR="00B117DB" w:rsidRPr="0059264F" w:rsidRDefault="00173AD0" w:rsidP="007F2CF6">
      <w:pPr>
        <w:rPr>
          <w:b/>
          <w:sz w:val="26"/>
          <w:szCs w:val="26"/>
        </w:rPr>
      </w:pPr>
      <w:r>
        <w:rPr>
          <w:b/>
          <w:sz w:val="26"/>
          <w:szCs w:val="26"/>
        </w:rPr>
        <w:t xml:space="preserve">[DQXX-110] </w:t>
      </w:r>
      <w:r w:rsidR="00B117DB" w:rsidRPr="0059264F">
        <w:rPr>
          <w:b/>
          <w:sz w:val="26"/>
          <w:szCs w:val="26"/>
        </w:rPr>
        <w:t>Duplicate Clients</w:t>
      </w:r>
    </w:p>
    <w:p w14:paraId="22DD917A" w14:textId="15C2232D" w:rsidR="005435D5" w:rsidRPr="0059264F" w:rsidRDefault="00B117DB" w:rsidP="00220354">
      <w:pPr>
        <w:pStyle w:val="ListParagraph"/>
        <w:numPr>
          <w:ilvl w:val="1"/>
          <w:numId w:val="2"/>
        </w:numPr>
        <w:rPr>
          <w:sz w:val="24"/>
          <w:szCs w:val="24"/>
        </w:rPr>
      </w:pPr>
      <w:r w:rsidRPr="0059264F">
        <w:rPr>
          <w:sz w:val="24"/>
          <w:szCs w:val="24"/>
        </w:rPr>
        <w:t xml:space="preserve">Generates a list of client records within your agency that are likely to be duplicates. This is done by looking for matches in the name, date of birth, and/or social security number fields. Please note that these are </w:t>
      </w:r>
      <w:r w:rsidRPr="0059264F">
        <w:rPr>
          <w:b/>
          <w:sz w:val="24"/>
          <w:szCs w:val="24"/>
        </w:rPr>
        <w:t>likely</w:t>
      </w:r>
      <w:r w:rsidRPr="0059264F">
        <w:rPr>
          <w:sz w:val="24"/>
          <w:szCs w:val="24"/>
        </w:rPr>
        <w:t xml:space="preserve"> duplicates—it is possible for two distinct clients to have the same name and DOB, so be mindful of these issues when reviewing this report. </w:t>
      </w:r>
      <w:r w:rsidR="00FA789B" w:rsidRPr="0059264F">
        <w:rPr>
          <w:sz w:val="24"/>
          <w:szCs w:val="24"/>
        </w:rPr>
        <w:t>Please contact your HMIS Lead Agency to merge identified duplicate clients.</w:t>
      </w:r>
      <w:r w:rsidR="00FA789B" w:rsidRPr="0059264F">
        <w:rPr>
          <w:sz w:val="24"/>
          <w:szCs w:val="24"/>
        </w:rPr>
        <w:br/>
      </w:r>
      <w:r w:rsidR="00FA789B" w:rsidRPr="0059264F">
        <w:rPr>
          <w:sz w:val="24"/>
          <w:szCs w:val="24"/>
        </w:rPr>
        <w:br/>
      </w:r>
      <w:r w:rsidR="00042704" w:rsidRPr="0059264F">
        <w:rPr>
          <w:sz w:val="24"/>
          <w:szCs w:val="24"/>
          <w:u w:val="single"/>
        </w:rPr>
        <w:t>Please</w:t>
      </w:r>
      <w:r w:rsidR="00FA789B" w:rsidRPr="0059264F">
        <w:rPr>
          <w:sz w:val="24"/>
          <w:szCs w:val="24"/>
          <w:u w:val="single"/>
        </w:rPr>
        <w:t xml:space="preserve"> note</w:t>
      </w:r>
      <w:r w:rsidR="00FA789B" w:rsidRPr="0059264F">
        <w:rPr>
          <w:sz w:val="24"/>
          <w:szCs w:val="24"/>
        </w:rPr>
        <w:t>:</w:t>
      </w:r>
      <w:r w:rsidR="00042704" w:rsidRPr="0059264F">
        <w:rPr>
          <w:sz w:val="24"/>
          <w:szCs w:val="24"/>
        </w:rPr>
        <w:t xml:space="preserve"> </w:t>
      </w:r>
      <w:r w:rsidR="00250E81" w:rsidRPr="0059264F">
        <w:rPr>
          <w:sz w:val="24"/>
          <w:szCs w:val="24"/>
        </w:rPr>
        <w:t>DO NOT</w:t>
      </w:r>
      <w:r w:rsidR="00042704" w:rsidRPr="0059264F">
        <w:rPr>
          <w:sz w:val="24"/>
          <w:szCs w:val="24"/>
        </w:rPr>
        <w:t xml:space="preserve"> send client information to </w:t>
      </w:r>
      <w:r w:rsidR="00760BC3">
        <w:rPr>
          <w:sz w:val="24"/>
          <w:szCs w:val="24"/>
        </w:rPr>
        <w:t>the lead agency</w:t>
      </w:r>
      <w:r w:rsidR="00042704" w:rsidRPr="0059264F">
        <w:rPr>
          <w:sz w:val="24"/>
          <w:szCs w:val="24"/>
        </w:rPr>
        <w:t xml:space="preserve"> in an unsecured email—use only the unique identifiers for the records that must be merged.</w:t>
      </w:r>
    </w:p>
    <w:p w14:paraId="2922C56C" w14:textId="77777777" w:rsidR="00220354" w:rsidRPr="00A63724" w:rsidRDefault="00220354" w:rsidP="00A63724">
      <w:pPr>
        <w:rPr>
          <w:sz w:val="26"/>
          <w:szCs w:val="26"/>
        </w:rPr>
      </w:pPr>
    </w:p>
    <w:p w14:paraId="35FC7A61" w14:textId="77777777" w:rsidR="005435D5" w:rsidRPr="008713B6" w:rsidRDefault="005435D5" w:rsidP="00220354">
      <w:pPr>
        <w:pStyle w:val="Heading2"/>
        <w:rPr>
          <w:b/>
          <w:sz w:val="32"/>
        </w:rPr>
      </w:pPr>
      <w:bookmarkStart w:id="5" w:name="_Toc12614883"/>
      <w:r w:rsidRPr="008713B6">
        <w:rPr>
          <w:b/>
          <w:sz w:val="32"/>
        </w:rPr>
        <w:t>Email Reports</w:t>
      </w:r>
      <w:bookmarkEnd w:id="5"/>
    </w:p>
    <w:p w14:paraId="31EFB348" w14:textId="615D4DCF" w:rsidR="005435D5" w:rsidRPr="0059264F" w:rsidRDefault="00173AD0" w:rsidP="007F2CF6">
      <w:pPr>
        <w:rPr>
          <w:b/>
          <w:sz w:val="26"/>
          <w:szCs w:val="26"/>
        </w:rPr>
      </w:pPr>
      <w:r>
        <w:rPr>
          <w:b/>
          <w:sz w:val="26"/>
          <w:szCs w:val="26"/>
        </w:rPr>
        <w:t>[</w:t>
      </w:r>
      <w:r w:rsidR="00E045FC">
        <w:rPr>
          <w:b/>
          <w:sz w:val="26"/>
          <w:szCs w:val="26"/>
        </w:rPr>
        <w:t xml:space="preserve">DQXX-103] </w:t>
      </w:r>
      <w:r w:rsidR="005435D5" w:rsidRPr="0059264F">
        <w:rPr>
          <w:b/>
          <w:sz w:val="26"/>
          <w:szCs w:val="26"/>
        </w:rPr>
        <w:t>Monthly Staff Report</w:t>
      </w:r>
    </w:p>
    <w:p w14:paraId="53BD950A" w14:textId="59A46F36" w:rsidR="005435D5" w:rsidRDefault="00EA6EA3" w:rsidP="005435D5">
      <w:pPr>
        <w:pStyle w:val="ListParagraph"/>
        <w:numPr>
          <w:ilvl w:val="1"/>
          <w:numId w:val="2"/>
        </w:numPr>
        <w:rPr>
          <w:sz w:val="26"/>
          <w:szCs w:val="26"/>
        </w:rPr>
      </w:pPr>
      <w:r w:rsidRPr="0059264F">
        <w:rPr>
          <w:sz w:val="24"/>
          <w:szCs w:val="26"/>
        </w:rPr>
        <w:t xml:space="preserve">Provides a monthly look at activity in the system for your agency. Includes a breakdown of clients worked with per staff member, inactive staff, and high-level data quality </w:t>
      </w:r>
      <w:r w:rsidR="008F34F6" w:rsidRPr="0059264F">
        <w:rPr>
          <w:sz w:val="24"/>
          <w:szCs w:val="26"/>
        </w:rPr>
        <w:t xml:space="preserve">for various fields in the system. Useful to review as a monthly summary of agency-wide HMIS activity. This can be scheduled to be emailed to you </w:t>
      </w:r>
      <w:r w:rsidR="00AF46D4" w:rsidRPr="0059264F">
        <w:rPr>
          <w:sz w:val="24"/>
          <w:szCs w:val="26"/>
        </w:rPr>
        <w:t>on an ongoing basis.</w:t>
      </w:r>
      <w:r w:rsidR="00760BC3">
        <w:rPr>
          <w:sz w:val="24"/>
          <w:szCs w:val="26"/>
        </w:rPr>
        <w:t xml:space="preserve"> </w:t>
      </w:r>
      <w:r w:rsidR="005439D4">
        <w:rPr>
          <w:sz w:val="24"/>
          <w:szCs w:val="26"/>
        </w:rPr>
        <w:t>Contact your HMIS lead agency for information on how to do this.</w:t>
      </w:r>
      <w:r w:rsidR="003F4785">
        <w:rPr>
          <w:sz w:val="26"/>
          <w:szCs w:val="26"/>
        </w:rPr>
        <w:br/>
      </w:r>
    </w:p>
    <w:p w14:paraId="2B0B9034" w14:textId="42F50645" w:rsidR="00AF46D4" w:rsidRPr="0059264F" w:rsidRDefault="00E045FC" w:rsidP="007F2CF6">
      <w:pPr>
        <w:rPr>
          <w:b/>
          <w:sz w:val="26"/>
          <w:szCs w:val="26"/>
        </w:rPr>
      </w:pPr>
      <w:r>
        <w:rPr>
          <w:b/>
          <w:sz w:val="26"/>
          <w:szCs w:val="26"/>
        </w:rPr>
        <w:t xml:space="preserve">[DQXX-105] </w:t>
      </w:r>
      <w:r w:rsidR="000F7EFE" w:rsidRPr="0059264F">
        <w:rPr>
          <w:b/>
          <w:sz w:val="26"/>
          <w:szCs w:val="26"/>
        </w:rPr>
        <w:t>Monthly Agency Utilization Report</w:t>
      </w:r>
    </w:p>
    <w:p w14:paraId="75A7E01F" w14:textId="4CFE5DB5" w:rsidR="003F4785" w:rsidRPr="0059264F" w:rsidRDefault="007E54B6" w:rsidP="00220354">
      <w:pPr>
        <w:pStyle w:val="ListParagraph"/>
        <w:numPr>
          <w:ilvl w:val="1"/>
          <w:numId w:val="2"/>
        </w:numPr>
        <w:rPr>
          <w:sz w:val="24"/>
          <w:szCs w:val="24"/>
        </w:rPr>
      </w:pPr>
      <w:r w:rsidRPr="0059264F">
        <w:rPr>
          <w:sz w:val="24"/>
          <w:szCs w:val="24"/>
        </w:rPr>
        <w:t xml:space="preserve">Lists all agencies within the chosen </w:t>
      </w:r>
      <w:proofErr w:type="spellStart"/>
      <w:r w:rsidRPr="0059264F">
        <w:rPr>
          <w:sz w:val="24"/>
          <w:szCs w:val="24"/>
        </w:rPr>
        <w:t>CoC</w:t>
      </w:r>
      <w:proofErr w:type="spellEnd"/>
      <w:r w:rsidRPr="0059264F">
        <w:rPr>
          <w:sz w:val="24"/>
          <w:szCs w:val="24"/>
        </w:rPr>
        <w:t>, their number of unique clients, and their overall data quality score for a particular time frame. If you are only looking at data for your specific agency, this may not be that helpful for you, as there are better ways to generate more detailed data on an agency level.</w:t>
      </w:r>
      <w:r w:rsidR="003F4785" w:rsidRPr="0059264F">
        <w:rPr>
          <w:sz w:val="24"/>
          <w:szCs w:val="24"/>
        </w:rPr>
        <w:br/>
      </w:r>
      <w:r w:rsidR="00B877BD">
        <w:rPr>
          <w:sz w:val="24"/>
          <w:szCs w:val="24"/>
        </w:rPr>
        <w:lastRenderedPageBreak/>
        <w:br/>
      </w:r>
      <w:r w:rsidR="00B877BD">
        <w:rPr>
          <w:sz w:val="24"/>
          <w:szCs w:val="24"/>
        </w:rPr>
        <w:br/>
      </w:r>
    </w:p>
    <w:p w14:paraId="444DFF2C" w14:textId="7E4D30DD" w:rsidR="007E54B6" w:rsidRPr="0059264F" w:rsidRDefault="00E045FC" w:rsidP="007F2CF6">
      <w:pPr>
        <w:rPr>
          <w:b/>
          <w:sz w:val="26"/>
          <w:szCs w:val="26"/>
        </w:rPr>
      </w:pPr>
      <w:r>
        <w:rPr>
          <w:b/>
          <w:sz w:val="26"/>
          <w:szCs w:val="26"/>
        </w:rPr>
        <w:t xml:space="preserve">[HSNG-102] </w:t>
      </w:r>
      <w:proofErr w:type="spellStart"/>
      <w:r w:rsidR="007E54B6" w:rsidRPr="0059264F">
        <w:rPr>
          <w:b/>
          <w:sz w:val="26"/>
          <w:szCs w:val="26"/>
        </w:rPr>
        <w:t>CoC</w:t>
      </w:r>
      <w:proofErr w:type="spellEnd"/>
      <w:r w:rsidR="007E54B6" w:rsidRPr="0059264F">
        <w:rPr>
          <w:b/>
          <w:sz w:val="26"/>
          <w:szCs w:val="26"/>
        </w:rPr>
        <w:t xml:space="preserve"> Housing Assessment Report</w:t>
      </w:r>
    </w:p>
    <w:p w14:paraId="7F4302D6" w14:textId="77777777" w:rsidR="007E54B6" w:rsidRDefault="007E54B6" w:rsidP="007E54B6">
      <w:pPr>
        <w:pStyle w:val="ListParagraph"/>
        <w:numPr>
          <w:ilvl w:val="1"/>
          <w:numId w:val="2"/>
        </w:numPr>
        <w:rPr>
          <w:sz w:val="26"/>
          <w:szCs w:val="26"/>
        </w:rPr>
      </w:pPr>
      <w:r w:rsidRPr="0059264F">
        <w:rPr>
          <w:sz w:val="24"/>
          <w:szCs w:val="26"/>
        </w:rPr>
        <w:t xml:space="preserve">Provides a monthly housing/bed night attendance average for all shelter programs in the </w:t>
      </w:r>
      <w:proofErr w:type="spellStart"/>
      <w:r w:rsidRPr="0059264F">
        <w:rPr>
          <w:sz w:val="24"/>
          <w:szCs w:val="26"/>
        </w:rPr>
        <w:t>CoC</w:t>
      </w:r>
      <w:proofErr w:type="spellEnd"/>
      <w:r w:rsidRPr="0059264F">
        <w:rPr>
          <w:sz w:val="24"/>
          <w:szCs w:val="26"/>
        </w:rPr>
        <w:t>. Also lists the utilization percentage</w:t>
      </w:r>
      <w:r w:rsidR="00B375B7" w:rsidRPr="0059264F">
        <w:rPr>
          <w:sz w:val="24"/>
          <w:szCs w:val="26"/>
        </w:rPr>
        <w:t xml:space="preserve"> (total beds occupied/total beds available).</w:t>
      </w:r>
      <w:r w:rsidR="00220354">
        <w:rPr>
          <w:sz w:val="26"/>
          <w:szCs w:val="26"/>
        </w:rPr>
        <w:br/>
      </w:r>
    </w:p>
    <w:p w14:paraId="48D0D35D" w14:textId="26D0C0BC" w:rsidR="00B375B7" w:rsidRPr="0059264F" w:rsidRDefault="00E045FC" w:rsidP="007F2CF6">
      <w:pPr>
        <w:rPr>
          <w:b/>
          <w:sz w:val="26"/>
          <w:szCs w:val="26"/>
        </w:rPr>
      </w:pPr>
      <w:r>
        <w:rPr>
          <w:b/>
          <w:sz w:val="26"/>
          <w:szCs w:val="26"/>
        </w:rPr>
        <w:t xml:space="preserve">[HSNG-104] </w:t>
      </w:r>
      <w:r w:rsidR="00B375B7" w:rsidRPr="0059264F">
        <w:rPr>
          <w:b/>
          <w:sz w:val="26"/>
          <w:szCs w:val="26"/>
        </w:rPr>
        <w:t>Monthly Housing Report</w:t>
      </w:r>
    </w:p>
    <w:p w14:paraId="0E4967F0" w14:textId="3215DC6B" w:rsidR="002C387B" w:rsidRDefault="0007649D" w:rsidP="002C387B">
      <w:pPr>
        <w:pStyle w:val="ListParagraph"/>
        <w:numPr>
          <w:ilvl w:val="1"/>
          <w:numId w:val="2"/>
        </w:numPr>
        <w:rPr>
          <w:sz w:val="26"/>
          <w:szCs w:val="26"/>
        </w:rPr>
      </w:pPr>
      <w:r>
        <w:rPr>
          <w:sz w:val="24"/>
          <w:szCs w:val="26"/>
        </w:rPr>
        <w:t>Returns</w:t>
      </w:r>
      <w:r w:rsidR="00000FAE">
        <w:rPr>
          <w:sz w:val="24"/>
          <w:szCs w:val="26"/>
        </w:rPr>
        <w:t xml:space="preserve"> summary</w:t>
      </w:r>
      <w:r>
        <w:rPr>
          <w:sz w:val="24"/>
          <w:szCs w:val="26"/>
        </w:rPr>
        <w:t xml:space="preserve"> night-by-night shelter information for Emergency Shelter &amp; Transitional Housing programs, including average occupancy, data quality percentage, and </w:t>
      </w:r>
      <w:r w:rsidR="00000FAE">
        <w:rPr>
          <w:sz w:val="24"/>
          <w:szCs w:val="26"/>
        </w:rPr>
        <w:t>unique enrollments for a monthly period.</w:t>
      </w:r>
      <w:r w:rsidR="00220354">
        <w:rPr>
          <w:sz w:val="26"/>
          <w:szCs w:val="26"/>
        </w:rPr>
        <w:br/>
      </w:r>
    </w:p>
    <w:p w14:paraId="31250ACD" w14:textId="097ABFD2" w:rsidR="002C387B" w:rsidRPr="0059264F" w:rsidRDefault="00E045FC" w:rsidP="007F2CF6">
      <w:pPr>
        <w:rPr>
          <w:b/>
          <w:sz w:val="26"/>
          <w:szCs w:val="26"/>
        </w:rPr>
      </w:pPr>
      <w:r>
        <w:rPr>
          <w:b/>
          <w:sz w:val="26"/>
          <w:szCs w:val="26"/>
        </w:rPr>
        <w:t xml:space="preserve">[HSNG-105] </w:t>
      </w:r>
      <w:r w:rsidR="002C387B" w:rsidRPr="0059264F">
        <w:rPr>
          <w:b/>
          <w:sz w:val="26"/>
          <w:szCs w:val="26"/>
        </w:rPr>
        <w:t>Weekly Housing Census</w:t>
      </w:r>
    </w:p>
    <w:p w14:paraId="751C1F2E" w14:textId="0501005A" w:rsidR="00220354" w:rsidRPr="00281091" w:rsidRDefault="00281091" w:rsidP="00A63724">
      <w:pPr>
        <w:pStyle w:val="ListParagraph"/>
        <w:numPr>
          <w:ilvl w:val="1"/>
          <w:numId w:val="2"/>
        </w:numPr>
        <w:rPr>
          <w:sz w:val="24"/>
          <w:szCs w:val="24"/>
        </w:rPr>
      </w:pPr>
      <w:r w:rsidRPr="00281091">
        <w:rPr>
          <w:sz w:val="24"/>
          <w:szCs w:val="24"/>
        </w:rPr>
        <w:t>This report is an automated seven-day review</w:t>
      </w:r>
      <w:r>
        <w:rPr>
          <w:sz w:val="24"/>
          <w:szCs w:val="24"/>
        </w:rPr>
        <w:t xml:space="preserve"> of Emergency Shelter &amp; Transitional Housing programs.</w:t>
      </w:r>
      <w:r w:rsidR="00EB604C">
        <w:rPr>
          <w:sz w:val="24"/>
          <w:szCs w:val="24"/>
        </w:rPr>
        <w:t xml:space="preserve"> Displays attendance, data quality, and household size for each date during a given week.</w:t>
      </w:r>
      <w:r w:rsidR="00220354" w:rsidRPr="00281091">
        <w:rPr>
          <w:sz w:val="24"/>
          <w:szCs w:val="24"/>
        </w:rPr>
        <w:br/>
      </w:r>
    </w:p>
    <w:p w14:paraId="52E51734" w14:textId="77777777" w:rsidR="002C387B" w:rsidRPr="008713B6" w:rsidRDefault="002C387B" w:rsidP="00220354">
      <w:pPr>
        <w:pStyle w:val="Heading2"/>
        <w:rPr>
          <w:b/>
          <w:sz w:val="32"/>
        </w:rPr>
      </w:pPr>
      <w:bookmarkStart w:id="6" w:name="_Toc12614884"/>
      <w:r w:rsidRPr="008713B6">
        <w:rPr>
          <w:b/>
          <w:sz w:val="32"/>
        </w:rPr>
        <w:t>Housing</w:t>
      </w:r>
      <w:r w:rsidR="008713B6">
        <w:rPr>
          <w:b/>
          <w:sz w:val="32"/>
        </w:rPr>
        <w:t xml:space="preserve"> Reports</w:t>
      </w:r>
      <w:bookmarkEnd w:id="6"/>
    </w:p>
    <w:p w14:paraId="39B80A85" w14:textId="5FBBF094" w:rsidR="002C387B" w:rsidRPr="0059264F" w:rsidRDefault="00A97BBD" w:rsidP="007F2CF6">
      <w:pPr>
        <w:rPr>
          <w:b/>
          <w:sz w:val="26"/>
          <w:szCs w:val="26"/>
          <w:u w:val="single"/>
        </w:rPr>
      </w:pPr>
      <w:r>
        <w:rPr>
          <w:b/>
          <w:sz w:val="26"/>
          <w:szCs w:val="26"/>
        </w:rPr>
        <w:t xml:space="preserve">[HSNG-101] </w:t>
      </w:r>
      <w:r w:rsidR="002C387B" w:rsidRPr="0059264F">
        <w:rPr>
          <w:b/>
          <w:sz w:val="26"/>
          <w:szCs w:val="26"/>
        </w:rPr>
        <w:t>Housing Census [Service Based]</w:t>
      </w:r>
    </w:p>
    <w:p w14:paraId="647867FB" w14:textId="53AC1CFB" w:rsidR="002C387B" w:rsidRPr="002C387B" w:rsidRDefault="004E46DA" w:rsidP="002C387B">
      <w:pPr>
        <w:pStyle w:val="ListParagraph"/>
        <w:numPr>
          <w:ilvl w:val="1"/>
          <w:numId w:val="3"/>
        </w:numPr>
        <w:rPr>
          <w:sz w:val="26"/>
          <w:szCs w:val="26"/>
          <w:u w:val="single"/>
        </w:rPr>
      </w:pPr>
      <w:r>
        <w:rPr>
          <w:sz w:val="24"/>
          <w:szCs w:val="26"/>
        </w:rPr>
        <w:t xml:space="preserve">Provides a </w:t>
      </w:r>
      <w:r w:rsidR="00844D34">
        <w:rPr>
          <w:sz w:val="24"/>
          <w:szCs w:val="26"/>
        </w:rPr>
        <w:t>daily listing of attendance in Emergency Shelter &amp; Transitional Housing programs, along with total un</w:t>
      </w:r>
      <w:r w:rsidR="002E440A">
        <w:rPr>
          <w:sz w:val="24"/>
          <w:szCs w:val="26"/>
        </w:rPr>
        <w:t>duplicated</w:t>
      </w:r>
      <w:r w:rsidR="00844D34">
        <w:rPr>
          <w:sz w:val="24"/>
          <w:szCs w:val="26"/>
        </w:rPr>
        <w:t xml:space="preserve"> clients served and total services provided.</w:t>
      </w:r>
      <w:r w:rsidR="00220354">
        <w:rPr>
          <w:sz w:val="26"/>
          <w:szCs w:val="26"/>
        </w:rPr>
        <w:br/>
      </w:r>
    </w:p>
    <w:p w14:paraId="7A39F5F3" w14:textId="37B69949" w:rsidR="002C387B" w:rsidRPr="0059264F" w:rsidRDefault="00A97BBD" w:rsidP="007F2CF6">
      <w:pPr>
        <w:rPr>
          <w:b/>
          <w:sz w:val="26"/>
          <w:szCs w:val="26"/>
          <w:u w:val="single"/>
        </w:rPr>
      </w:pPr>
      <w:r>
        <w:rPr>
          <w:b/>
          <w:sz w:val="26"/>
          <w:szCs w:val="26"/>
        </w:rPr>
        <w:t xml:space="preserve">[HSNG-108] </w:t>
      </w:r>
      <w:r w:rsidR="002C387B" w:rsidRPr="0059264F">
        <w:rPr>
          <w:b/>
          <w:sz w:val="26"/>
          <w:szCs w:val="26"/>
        </w:rPr>
        <w:t>Housing Census [Program Based]</w:t>
      </w:r>
    </w:p>
    <w:p w14:paraId="1C9D6F74" w14:textId="77777777" w:rsidR="002C387B" w:rsidRPr="00784DEE" w:rsidRDefault="00784DEE" w:rsidP="002C387B">
      <w:pPr>
        <w:pStyle w:val="ListParagraph"/>
        <w:numPr>
          <w:ilvl w:val="1"/>
          <w:numId w:val="3"/>
        </w:numPr>
        <w:rPr>
          <w:sz w:val="26"/>
          <w:szCs w:val="26"/>
          <w:u w:val="single"/>
        </w:rPr>
      </w:pPr>
      <w:r w:rsidRPr="0059264F">
        <w:rPr>
          <w:sz w:val="24"/>
          <w:szCs w:val="26"/>
        </w:rPr>
        <w:t>Generates a night-by-night count of occupied beds in a program for a specified date range. Useful for tracking bed occupancy over time.</w:t>
      </w:r>
      <w:r w:rsidR="00220354">
        <w:rPr>
          <w:sz w:val="26"/>
          <w:szCs w:val="26"/>
        </w:rPr>
        <w:br/>
      </w:r>
    </w:p>
    <w:p w14:paraId="5EC97880" w14:textId="10934ABA" w:rsidR="00784DEE" w:rsidRPr="0059264F" w:rsidRDefault="00A97BBD" w:rsidP="007F2CF6">
      <w:pPr>
        <w:rPr>
          <w:b/>
          <w:sz w:val="26"/>
          <w:szCs w:val="26"/>
          <w:u w:val="single"/>
        </w:rPr>
      </w:pPr>
      <w:r>
        <w:rPr>
          <w:b/>
          <w:sz w:val="26"/>
          <w:szCs w:val="26"/>
        </w:rPr>
        <w:t xml:space="preserve">[HSNG-200] </w:t>
      </w:r>
      <w:r w:rsidR="00784DEE" w:rsidRPr="0059264F">
        <w:rPr>
          <w:b/>
          <w:sz w:val="26"/>
          <w:szCs w:val="26"/>
        </w:rPr>
        <w:t>Current Housing Availability</w:t>
      </w:r>
    </w:p>
    <w:p w14:paraId="7220ABA7" w14:textId="56FD2F19" w:rsidR="00784DEE" w:rsidRPr="0059264F" w:rsidRDefault="005C7A9B" w:rsidP="00784DEE">
      <w:pPr>
        <w:pStyle w:val="ListParagraph"/>
        <w:numPr>
          <w:ilvl w:val="1"/>
          <w:numId w:val="3"/>
        </w:numPr>
        <w:rPr>
          <w:sz w:val="24"/>
          <w:szCs w:val="26"/>
          <w:u w:val="single"/>
        </w:rPr>
      </w:pPr>
      <w:r w:rsidRPr="0059264F">
        <w:rPr>
          <w:sz w:val="24"/>
          <w:szCs w:val="26"/>
        </w:rPr>
        <w:t>Generates bed or unit total capacity, total in-use, and current availability for a program. Useful to see at a glance how full your housing programs are.</w:t>
      </w:r>
      <w:r w:rsidR="002E440A">
        <w:rPr>
          <w:sz w:val="24"/>
          <w:szCs w:val="26"/>
        </w:rPr>
        <w:t xml:space="preserve"> Does not appear to work for night-by-night programs.</w:t>
      </w:r>
    </w:p>
    <w:p w14:paraId="674421BF" w14:textId="7DA676FE" w:rsidR="00C40523" w:rsidRPr="008713B6" w:rsidRDefault="00C40523" w:rsidP="00220354">
      <w:pPr>
        <w:pStyle w:val="Heading2"/>
        <w:rPr>
          <w:b/>
          <w:sz w:val="32"/>
        </w:rPr>
      </w:pPr>
      <w:bookmarkStart w:id="7" w:name="_Toc12614885"/>
      <w:r w:rsidRPr="008713B6">
        <w:rPr>
          <w:b/>
          <w:sz w:val="32"/>
        </w:rPr>
        <w:lastRenderedPageBreak/>
        <w:t>HUD Reports</w:t>
      </w:r>
      <w:bookmarkEnd w:id="7"/>
    </w:p>
    <w:p w14:paraId="3BCF83CA" w14:textId="13380A0F" w:rsidR="00C40523" w:rsidRPr="0059264F" w:rsidRDefault="00A97BBD" w:rsidP="007F2CF6">
      <w:pPr>
        <w:rPr>
          <w:b/>
          <w:sz w:val="26"/>
          <w:szCs w:val="26"/>
        </w:rPr>
      </w:pPr>
      <w:r>
        <w:rPr>
          <w:b/>
          <w:sz w:val="26"/>
          <w:szCs w:val="26"/>
        </w:rPr>
        <w:t xml:space="preserve">[HUDX-106] </w:t>
      </w:r>
      <w:r w:rsidR="00C40523" w:rsidRPr="0059264F">
        <w:rPr>
          <w:b/>
          <w:sz w:val="26"/>
          <w:szCs w:val="26"/>
        </w:rPr>
        <w:t>HUD Veteran By-Name List</w:t>
      </w:r>
    </w:p>
    <w:p w14:paraId="59F712A2" w14:textId="4D1E8A22" w:rsidR="00B877BD" w:rsidRPr="00A97BBD" w:rsidRDefault="0005726E" w:rsidP="007F2CF6">
      <w:pPr>
        <w:pStyle w:val="ListParagraph"/>
        <w:numPr>
          <w:ilvl w:val="1"/>
          <w:numId w:val="4"/>
        </w:numPr>
        <w:rPr>
          <w:sz w:val="26"/>
          <w:szCs w:val="26"/>
        </w:rPr>
      </w:pPr>
      <w:r w:rsidRPr="0059264F">
        <w:rPr>
          <w:sz w:val="24"/>
          <w:szCs w:val="26"/>
        </w:rPr>
        <w:t>Generates a list of veterans in a transitional housing program for a specified date range.</w:t>
      </w:r>
      <w:r w:rsidR="0062737E">
        <w:rPr>
          <w:sz w:val="26"/>
          <w:szCs w:val="26"/>
        </w:rPr>
        <w:br/>
      </w:r>
    </w:p>
    <w:p w14:paraId="4510109F" w14:textId="0F070F2D" w:rsidR="00A921F6" w:rsidRPr="0059264F" w:rsidRDefault="00A97BBD" w:rsidP="007F2CF6">
      <w:pPr>
        <w:rPr>
          <w:b/>
          <w:sz w:val="26"/>
          <w:szCs w:val="26"/>
        </w:rPr>
      </w:pPr>
      <w:r>
        <w:rPr>
          <w:b/>
          <w:sz w:val="26"/>
          <w:szCs w:val="26"/>
        </w:rPr>
        <w:t xml:space="preserve">[HUDX-111] </w:t>
      </w:r>
      <w:r w:rsidR="00A921F6" w:rsidRPr="0059264F">
        <w:rPr>
          <w:b/>
          <w:sz w:val="26"/>
          <w:szCs w:val="26"/>
        </w:rPr>
        <w:t>HUD CSV / XML Program Data Export</w:t>
      </w:r>
    </w:p>
    <w:p w14:paraId="145A8F70" w14:textId="30E9D8A1" w:rsidR="00A921F6" w:rsidRDefault="00A921F6" w:rsidP="00A921F6">
      <w:pPr>
        <w:pStyle w:val="ListParagraph"/>
        <w:numPr>
          <w:ilvl w:val="1"/>
          <w:numId w:val="4"/>
        </w:numPr>
        <w:rPr>
          <w:sz w:val="26"/>
          <w:szCs w:val="26"/>
        </w:rPr>
      </w:pPr>
      <w:r w:rsidRPr="0059264F">
        <w:rPr>
          <w:sz w:val="24"/>
          <w:szCs w:val="26"/>
        </w:rPr>
        <w:t>Allows you to generate a CSV or XML upload file for a program or programs. While this can also be done from within the APR or CAPER</w:t>
      </w:r>
      <w:r w:rsidR="00E23BCC" w:rsidRPr="0059264F">
        <w:rPr>
          <w:sz w:val="24"/>
          <w:szCs w:val="26"/>
        </w:rPr>
        <w:t xml:space="preserve"> reports</w:t>
      </w:r>
      <w:r w:rsidRPr="0059264F">
        <w:rPr>
          <w:sz w:val="24"/>
          <w:szCs w:val="26"/>
        </w:rPr>
        <w:t xml:space="preserve">, </w:t>
      </w:r>
      <w:r w:rsidR="00E23BCC" w:rsidRPr="0059264F">
        <w:rPr>
          <w:sz w:val="24"/>
          <w:szCs w:val="26"/>
        </w:rPr>
        <w:t>this provides additional options</w:t>
      </w:r>
      <w:r w:rsidRPr="0059264F">
        <w:rPr>
          <w:sz w:val="24"/>
          <w:szCs w:val="26"/>
        </w:rPr>
        <w:t>, including encrypting identifying data.</w:t>
      </w:r>
      <w:r w:rsidR="00250E81" w:rsidRPr="0059264F">
        <w:rPr>
          <w:sz w:val="24"/>
          <w:szCs w:val="26"/>
        </w:rPr>
        <w:br/>
      </w:r>
      <w:r w:rsidR="00250E81" w:rsidRPr="0059264F">
        <w:rPr>
          <w:sz w:val="24"/>
          <w:szCs w:val="26"/>
        </w:rPr>
        <w:br/>
      </w:r>
      <w:r w:rsidR="00250E81" w:rsidRPr="0059264F">
        <w:rPr>
          <w:sz w:val="24"/>
          <w:szCs w:val="26"/>
          <w:u w:val="single"/>
        </w:rPr>
        <w:t>Please note</w:t>
      </w:r>
      <w:r w:rsidR="00250E81" w:rsidRPr="0059264F">
        <w:rPr>
          <w:sz w:val="24"/>
          <w:szCs w:val="26"/>
        </w:rPr>
        <w:t>: This report is used to generate HUD CSVs for</w:t>
      </w:r>
      <w:r w:rsidR="0059264F">
        <w:rPr>
          <w:sz w:val="24"/>
          <w:szCs w:val="26"/>
        </w:rPr>
        <w:t xml:space="preserve"> both SSVF and RHY programs for each respective program repository.</w:t>
      </w:r>
      <w:r w:rsidR="0062737E">
        <w:rPr>
          <w:sz w:val="26"/>
          <w:szCs w:val="26"/>
        </w:rPr>
        <w:br/>
      </w:r>
    </w:p>
    <w:p w14:paraId="713D6FD6" w14:textId="36FB1047" w:rsidR="003470C2" w:rsidRPr="0059264F" w:rsidRDefault="00A97BBD" w:rsidP="007F2CF6">
      <w:pPr>
        <w:rPr>
          <w:b/>
          <w:sz w:val="26"/>
          <w:szCs w:val="26"/>
        </w:rPr>
      </w:pPr>
      <w:r>
        <w:rPr>
          <w:b/>
          <w:sz w:val="26"/>
          <w:szCs w:val="26"/>
        </w:rPr>
        <w:t xml:space="preserve">[HUDX-222] </w:t>
      </w:r>
      <w:r w:rsidR="00AC4418" w:rsidRPr="0059264F">
        <w:rPr>
          <w:b/>
          <w:sz w:val="26"/>
          <w:szCs w:val="26"/>
        </w:rPr>
        <w:t>Homeless TAY</w:t>
      </w:r>
    </w:p>
    <w:p w14:paraId="5CF84EC4" w14:textId="77777777" w:rsidR="003470C2" w:rsidRDefault="003470C2" w:rsidP="003470C2">
      <w:pPr>
        <w:pStyle w:val="ListParagraph"/>
        <w:numPr>
          <w:ilvl w:val="1"/>
          <w:numId w:val="4"/>
        </w:numPr>
        <w:rPr>
          <w:sz w:val="26"/>
          <w:szCs w:val="26"/>
        </w:rPr>
      </w:pPr>
      <w:r w:rsidRPr="0059264F">
        <w:rPr>
          <w:sz w:val="24"/>
          <w:szCs w:val="26"/>
        </w:rPr>
        <w:t>Provides counts of youths age 0-17 and 18-24 entering a program or programs during a specified date range.</w:t>
      </w:r>
      <w:r w:rsidR="0062737E">
        <w:rPr>
          <w:sz w:val="26"/>
          <w:szCs w:val="26"/>
        </w:rPr>
        <w:br/>
      </w:r>
    </w:p>
    <w:p w14:paraId="3CF28FF1" w14:textId="03827D74" w:rsidR="00AC4418" w:rsidRPr="0059264F" w:rsidRDefault="00A97BBD" w:rsidP="007F2CF6">
      <w:pPr>
        <w:rPr>
          <w:b/>
          <w:sz w:val="26"/>
          <w:szCs w:val="26"/>
        </w:rPr>
      </w:pPr>
      <w:r>
        <w:rPr>
          <w:b/>
          <w:sz w:val="26"/>
          <w:szCs w:val="26"/>
        </w:rPr>
        <w:t>[</w:t>
      </w:r>
      <w:r w:rsidR="00B849C2">
        <w:rPr>
          <w:b/>
          <w:sz w:val="26"/>
          <w:szCs w:val="26"/>
        </w:rPr>
        <w:t xml:space="preserve">HUDX224] </w:t>
      </w:r>
      <w:r w:rsidR="00AC4418" w:rsidRPr="0059264F">
        <w:rPr>
          <w:b/>
          <w:sz w:val="26"/>
          <w:szCs w:val="26"/>
        </w:rPr>
        <w:t>PATH Annual Report</w:t>
      </w:r>
    </w:p>
    <w:p w14:paraId="4088E91E" w14:textId="77777777" w:rsidR="00AC4418" w:rsidRDefault="00AC4418" w:rsidP="00AC4418">
      <w:pPr>
        <w:pStyle w:val="ListParagraph"/>
        <w:numPr>
          <w:ilvl w:val="1"/>
          <w:numId w:val="4"/>
        </w:numPr>
        <w:rPr>
          <w:sz w:val="26"/>
          <w:szCs w:val="26"/>
        </w:rPr>
      </w:pPr>
      <w:r w:rsidRPr="0059264F">
        <w:rPr>
          <w:sz w:val="24"/>
          <w:szCs w:val="26"/>
        </w:rPr>
        <w:t>Generates the PATH report for a specified date range.</w:t>
      </w:r>
      <w:r w:rsidR="0062737E">
        <w:rPr>
          <w:sz w:val="26"/>
          <w:szCs w:val="26"/>
        </w:rPr>
        <w:br/>
      </w:r>
    </w:p>
    <w:p w14:paraId="5F63F232" w14:textId="44FD2715" w:rsidR="00AC4418" w:rsidRPr="0059264F" w:rsidRDefault="00B849C2" w:rsidP="007F2CF6">
      <w:pPr>
        <w:rPr>
          <w:b/>
          <w:sz w:val="26"/>
          <w:szCs w:val="26"/>
        </w:rPr>
      </w:pPr>
      <w:r>
        <w:rPr>
          <w:b/>
          <w:sz w:val="26"/>
          <w:szCs w:val="26"/>
        </w:rPr>
        <w:t xml:space="preserve">[HUDX-225] </w:t>
      </w:r>
      <w:r w:rsidR="00AC4418" w:rsidRPr="0059264F">
        <w:rPr>
          <w:b/>
          <w:sz w:val="26"/>
          <w:szCs w:val="26"/>
        </w:rPr>
        <w:t>HMIS Data Quality Report</w:t>
      </w:r>
    </w:p>
    <w:p w14:paraId="184F6140" w14:textId="77777777" w:rsidR="00AC4418" w:rsidRDefault="00AC4418" w:rsidP="00AC4418">
      <w:pPr>
        <w:pStyle w:val="ListParagraph"/>
        <w:numPr>
          <w:ilvl w:val="1"/>
          <w:numId w:val="4"/>
        </w:numPr>
        <w:rPr>
          <w:sz w:val="26"/>
          <w:szCs w:val="26"/>
        </w:rPr>
      </w:pPr>
      <w:r w:rsidRPr="0059264F">
        <w:rPr>
          <w:sz w:val="24"/>
          <w:szCs w:val="26"/>
        </w:rPr>
        <w:t xml:space="preserve">Generates the data quality report for a program or programs for a specified date range. The in-browser/web page report is particularly useful here, as the drilldown function allows you to resolve data quality issues in real time. </w:t>
      </w:r>
      <w:r w:rsidR="0062737E">
        <w:rPr>
          <w:sz w:val="26"/>
          <w:szCs w:val="26"/>
        </w:rPr>
        <w:br/>
      </w:r>
    </w:p>
    <w:p w14:paraId="38529C1B" w14:textId="678A3807" w:rsidR="00430B64" w:rsidRPr="0059264F" w:rsidRDefault="00B849C2" w:rsidP="007F2CF6">
      <w:pPr>
        <w:rPr>
          <w:b/>
          <w:sz w:val="26"/>
          <w:szCs w:val="26"/>
        </w:rPr>
      </w:pPr>
      <w:r>
        <w:rPr>
          <w:b/>
          <w:sz w:val="26"/>
          <w:szCs w:val="26"/>
        </w:rPr>
        <w:t xml:space="preserve">[HUDX-227] </w:t>
      </w:r>
      <w:r w:rsidR="00430B64" w:rsidRPr="0059264F">
        <w:rPr>
          <w:b/>
          <w:sz w:val="26"/>
          <w:szCs w:val="26"/>
        </w:rPr>
        <w:t>Annual Performance Report (APR)</w:t>
      </w:r>
      <w:r w:rsidR="00430B64" w:rsidRPr="0059264F">
        <w:rPr>
          <w:b/>
          <w:sz w:val="26"/>
          <w:szCs w:val="26"/>
        </w:rPr>
        <w:tab/>
      </w:r>
    </w:p>
    <w:p w14:paraId="3DA16462" w14:textId="327A2CF2" w:rsidR="00B75A8C" w:rsidRDefault="00430B64" w:rsidP="007F2CF6">
      <w:pPr>
        <w:pStyle w:val="ListParagraph"/>
        <w:numPr>
          <w:ilvl w:val="1"/>
          <w:numId w:val="4"/>
        </w:numPr>
        <w:rPr>
          <w:sz w:val="26"/>
          <w:szCs w:val="26"/>
        </w:rPr>
      </w:pPr>
      <w:r w:rsidRPr="0059264F">
        <w:rPr>
          <w:sz w:val="24"/>
          <w:szCs w:val="26"/>
        </w:rPr>
        <w:t>Generates the HUD-required annual performance report</w:t>
      </w:r>
      <w:r w:rsidR="000A4F9B" w:rsidRPr="0059264F">
        <w:rPr>
          <w:sz w:val="24"/>
          <w:szCs w:val="26"/>
        </w:rPr>
        <w:t xml:space="preserve"> for a program or programs during the specified date range.</w:t>
      </w:r>
      <w:r w:rsidR="00250E81" w:rsidRPr="0059264F">
        <w:rPr>
          <w:sz w:val="24"/>
          <w:szCs w:val="26"/>
        </w:rPr>
        <w:t xml:space="preserve"> For more information, </w:t>
      </w:r>
      <w:commentRangeStart w:id="8"/>
      <w:r w:rsidR="00250E81" w:rsidRPr="0059264F">
        <w:rPr>
          <w:sz w:val="24"/>
          <w:szCs w:val="26"/>
        </w:rPr>
        <w:t xml:space="preserve">please watch our </w:t>
      </w:r>
      <w:hyperlink r:id="rId15" w:history="1">
        <w:r w:rsidR="00250E81" w:rsidRPr="00572B1D">
          <w:rPr>
            <w:rStyle w:val="Hyperlink"/>
            <w:sz w:val="24"/>
            <w:szCs w:val="26"/>
          </w:rPr>
          <w:t>APR tutorial video</w:t>
        </w:r>
        <w:commentRangeEnd w:id="8"/>
        <w:r w:rsidR="00572B1D" w:rsidRPr="00572B1D">
          <w:rPr>
            <w:rStyle w:val="Hyperlink"/>
            <w:sz w:val="16"/>
            <w:szCs w:val="16"/>
          </w:rPr>
          <w:commentReference w:id="8"/>
        </w:r>
      </w:hyperlink>
      <w:r w:rsidR="00250E81" w:rsidRPr="0059264F">
        <w:rPr>
          <w:sz w:val="24"/>
          <w:szCs w:val="26"/>
        </w:rPr>
        <w:t>.</w:t>
      </w:r>
      <w:r w:rsidR="0062737E">
        <w:rPr>
          <w:sz w:val="26"/>
          <w:szCs w:val="26"/>
        </w:rPr>
        <w:br/>
      </w:r>
    </w:p>
    <w:p w14:paraId="141B1842" w14:textId="77777777" w:rsidR="00B849C2" w:rsidRPr="00B849C2" w:rsidRDefault="00B849C2" w:rsidP="00B849C2">
      <w:pPr>
        <w:pStyle w:val="ListParagraph"/>
        <w:ind w:left="1440"/>
        <w:rPr>
          <w:sz w:val="26"/>
          <w:szCs w:val="26"/>
        </w:rPr>
      </w:pPr>
    </w:p>
    <w:p w14:paraId="0A5B1B45" w14:textId="77777777" w:rsidR="00765A94" w:rsidRDefault="00765A94" w:rsidP="007F2CF6">
      <w:pPr>
        <w:rPr>
          <w:b/>
          <w:sz w:val="26"/>
          <w:szCs w:val="26"/>
        </w:rPr>
      </w:pPr>
    </w:p>
    <w:p w14:paraId="0D6BF22D" w14:textId="30DF876D" w:rsidR="000A4F9B" w:rsidRPr="0059264F" w:rsidRDefault="00B849C2" w:rsidP="007F2CF6">
      <w:pPr>
        <w:rPr>
          <w:b/>
          <w:sz w:val="26"/>
          <w:szCs w:val="26"/>
        </w:rPr>
      </w:pPr>
      <w:r>
        <w:rPr>
          <w:b/>
          <w:sz w:val="26"/>
          <w:szCs w:val="26"/>
        </w:rPr>
        <w:lastRenderedPageBreak/>
        <w:t>[</w:t>
      </w:r>
      <w:r w:rsidR="00A04195">
        <w:rPr>
          <w:b/>
          <w:sz w:val="26"/>
          <w:szCs w:val="26"/>
        </w:rPr>
        <w:t xml:space="preserve">HUDX-228] </w:t>
      </w:r>
      <w:r w:rsidR="000A4F9B" w:rsidRPr="0059264F">
        <w:rPr>
          <w:b/>
          <w:sz w:val="26"/>
          <w:szCs w:val="26"/>
        </w:rPr>
        <w:t>ESG CAPER</w:t>
      </w:r>
    </w:p>
    <w:p w14:paraId="01366964" w14:textId="0F419718" w:rsidR="000A4F9B" w:rsidRDefault="000A4F9B" w:rsidP="000A4F9B">
      <w:pPr>
        <w:pStyle w:val="ListParagraph"/>
        <w:numPr>
          <w:ilvl w:val="1"/>
          <w:numId w:val="4"/>
        </w:numPr>
        <w:rPr>
          <w:sz w:val="26"/>
          <w:szCs w:val="26"/>
        </w:rPr>
      </w:pPr>
      <w:r w:rsidRPr="0059264F">
        <w:rPr>
          <w:sz w:val="24"/>
          <w:szCs w:val="26"/>
        </w:rPr>
        <w:t>Generates the HUD-required CAPER for a program or programs during the specified date range.</w:t>
      </w:r>
      <w:r w:rsidR="00250E81" w:rsidRPr="0059264F">
        <w:rPr>
          <w:sz w:val="24"/>
          <w:szCs w:val="26"/>
        </w:rPr>
        <w:t xml:space="preserve"> For more information, please watch our </w:t>
      </w:r>
      <w:hyperlink r:id="rId19" w:history="1">
        <w:r w:rsidR="00572B1D" w:rsidRPr="00572B1D">
          <w:rPr>
            <w:rStyle w:val="Hyperlink"/>
            <w:sz w:val="24"/>
            <w:szCs w:val="26"/>
          </w:rPr>
          <w:t xml:space="preserve">ESG CAPER </w:t>
        </w:r>
        <w:r w:rsidR="00250E81" w:rsidRPr="00572B1D">
          <w:rPr>
            <w:rStyle w:val="Hyperlink"/>
            <w:sz w:val="24"/>
            <w:szCs w:val="26"/>
          </w:rPr>
          <w:t>tutorial video</w:t>
        </w:r>
      </w:hyperlink>
      <w:r w:rsidR="00250E81" w:rsidRPr="0059264F">
        <w:rPr>
          <w:sz w:val="24"/>
          <w:szCs w:val="26"/>
        </w:rPr>
        <w:t>.</w:t>
      </w:r>
      <w:r w:rsidR="0062737E">
        <w:rPr>
          <w:sz w:val="26"/>
          <w:szCs w:val="26"/>
        </w:rPr>
        <w:br/>
      </w:r>
    </w:p>
    <w:p w14:paraId="1F75C7EB" w14:textId="586814C9" w:rsidR="000A4F9B" w:rsidRPr="0059264F" w:rsidRDefault="00A04195" w:rsidP="007F2CF6">
      <w:pPr>
        <w:rPr>
          <w:b/>
          <w:sz w:val="26"/>
          <w:szCs w:val="26"/>
        </w:rPr>
      </w:pPr>
      <w:r>
        <w:rPr>
          <w:b/>
          <w:sz w:val="26"/>
          <w:szCs w:val="26"/>
        </w:rPr>
        <w:t xml:space="preserve">[HUDX-231] </w:t>
      </w:r>
      <w:r w:rsidR="000A4F9B" w:rsidRPr="0059264F">
        <w:rPr>
          <w:b/>
          <w:sz w:val="26"/>
          <w:szCs w:val="26"/>
        </w:rPr>
        <w:t>LSA Export</w:t>
      </w:r>
    </w:p>
    <w:p w14:paraId="3BD79EED" w14:textId="563A8192" w:rsidR="00FE1178" w:rsidRDefault="000A4F9B" w:rsidP="00B877BD">
      <w:pPr>
        <w:pStyle w:val="ListParagraph"/>
        <w:numPr>
          <w:ilvl w:val="1"/>
          <w:numId w:val="4"/>
        </w:numPr>
        <w:rPr>
          <w:sz w:val="24"/>
          <w:szCs w:val="26"/>
        </w:rPr>
      </w:pPr>
      <w:r w:rsidRPr="0059264F">
        <w:rPr>
          <w:sz w:val="24"/>
          <w:szCs w:val="26"/>
        </w:rPr>
        <w:t xml:space="preserve">Generates the longitudinal systems analysis CSV for one or more programs in one or more </w:t>
      </w:r>
      <w:proofErr w:type="spellStart"/>
      <w:r w:rsidRPr="0059264F">
        <w:rPr>
          <w:sz w:val="24"/>
          <w:szCs w:val="26"/>
        </w:rPr>
        <w:t>CoC</w:t>
      </w:r>
      <w:proofErr w:type="spellEnd"/>
      <w:r w:rsidRPr="0059264F">
        <w:rPr>
          <w:sz w:val="24"/>
          <w:szCs w:val="26"/>
        </w:rPr>
        <w:t xml:space="preserve"> agencies during the specified date range.</w:t>
      </w:r>
    </w:p>
    <w:p w14:paraId="1D899C3A" w14:textId="77777777" w:rsidR="00572B1D" w:rsidRPr="00572B1D" w:rsidRDefault="00572B1D" w:rsidP="00572B1D">
      <w:pPr>
        <w:rPr>
          <w:sz w:val="24"/>
          <w:szCs w:val="26"/>
        </w:rPr>
      </w:pPr>
    </w:p>
    <w:p w14:paraId="59F8ACE5" w14:textId="77777777" w:rsidR="00FE1178" w:rsidRPr="008713B6" w:rsidRDefault="00FE1178" w:rsidP="0062737E">
      <w:pPr>
        <w:pStyle w:val="Heading2"/>
        <w:rPr>
          <w:b/>
          <w:sz w:val="32"/>
        </w:rPr>
      </w:pPr>
      <w:bookmarkStart w:id="9" w:name="_Toc12614886"/>
      <w:r w:rsidRPr="008713B6">
        <w:rPr>
          <w:b/>
          <w:sz w:val="32"/>
        </w:rPr>
        <w:t>Program Based Reports</w:t>
      </w:r>
      <w:bookmarkEnd w:id="9"/>
    </w:p>
    <w:p w14:paraId="340DB797" w14:textId="53802F31" w:rsidR="00FE1178" w:rsidRPr="0059264F" w:rsidRDefault="00A04195" w:rsidP="007F2CF6">
      <w:pPr>
        <w:rPr>
          <w:b/>
          <w:sz w:val="26"/>
          <w:szCs w:val="26"/>
        </w:rPr>
      </w:pPr>
      <w:r>
        <w:rPr>
          <w:b/>
          <w:sz w:val="26"/>
          <w:szCs w:val="26"/>
        </w:rPr>
        <w:t xml:space="preserve">[DQXX-102] </w:t>
      </w:r>
      <w:r w:rsidR="00FE1178" w:rsidRPr="0059264F">
        <w:rPr>
          <w:b/>
          <w:sz w:val="26"/>
          <w:szCs w:val="26"/>
        </w:rPr>
        <w:t>Program Data Review</w:t>
      </w:r>
    </w:p>
    <w:p w14:paraId="0D48F300" w14:textId="77777777" w:rsidR="00FE1178" w:rsidRDefault="00FE1178" w:rsidP="00FE1178">
      <w:pPr>
        <w:pStyle w:val="ListParagraph"/>
        <w:numPr>
          <w:ilvl w:val="1"/>
          <w:numId w:val="5"/>
        </w:numPr>
        <w:rPr>
          <w:sz w:val="26"/>
          <w:szCs w:val="26"/>
        </w:rPr>
      </w:pPr>
      <w:r w:rsidRPr="0059264F">
        <w:rPr>
          <w:sz w:val="24"/>
          <w:szCs w:val="26"/>
        </w:rPr>
        <w:t xml:space="preserve">Provides </w:t>
      </w:r>
      <w:r w:rsidR="006F58DF" w:rsidRPr="0059264F">
        <w:rPr>
          <w:sz w:val="24"/>
          <w:szCs w:val="26"/>
        </w:rPr>
        <w:t xml:space="preserve">a roster either of active </w:t>
      </w:r>
      <w:r w:rsidR="0009594F" w:rsidRPr="0059264F">
        <w:rPr>
          <w:sz w:val="24"/>
          <w:szCs w:val="26"/>
        </w:rPr>
        <w:t xml:space="preserve">or exited clients, </w:t>
      </w:r>
      <w:r w:rsidR="00B624E7" w:rsidRPr="0059264F">
        <w:rPr>
          <w:sz w:val="24"/>
          <w:szCs w:val="26"/>
        </w:rPr>
        <w:t>with their entry/exit dates and days active in a program or programs. Also indicates if entry or exit data is missing.</w:t>
      </w:r>
      <w:r w:rsidR="0062737E">
        <w:rPr>
          <w:sz w:val="26"/>
          <w:szCs w:val="26"/>
        </w:rPr>
        <w:br/>
      </w:r>
    </w:p>
    <w:p w14:paraId="429F03FE" w14:textId="1CAA9F93" w:rsidR="00B624E7" w:rsidRPr="0059264F" w:rsidRDefault="00A04195" w:rsidP="007F2CF6">
      <w:pPr>
        <w:rPr>
          <w:b/>
          <w:sz w:val="26"/>
          <w:szCs w:val="26"/>
        </w:rPr>
      </w:pPr>
      <w:r>
        <w:rPr>
          <w:b/>
          <w:sz w:val="26"/>
          <w:szCs w:val="26"/>
        </w:rPr>
        <w:t xml:space="preserve">[DQXX-121] </w:t>
      </w:r>
      <w:r w:rsidR="00B624E7" w:rsidRPr="0059264F">
        <w:rPr>
          <w:b/>
          <w:sz w:val="26"/>
          <w:szCs w:val="26"/>
        </w:rPr>
        <w:t>Project Start Date &gt; Project Exit Date</w:t>
      </w:r>
    </w:p>
    <w:p w14:paraId="6968FB91" w14:textId="77777777" w:rsidR="00B624E7" w:rsidRDefault="00B624E7" w:rsidP="00B624E7">
      <w:pPr>
        <w:pStyle w:val="ListParagraph"/>
        <w:numPr>
          <w:ilvl w:val="1"/>
          <w:numId w:val="5"/>
        </w:numPr>
        <w:rPr>
          <w:sz w:val="26"/>
          <w:szCs w:val="26"/>
        </w:rPr>
      </w:pPr>
      <w:r w:rsidRPr="0059264F">
        <w:rPr>
          <w:sz w:val="24"/>
          <w:szCs w:val="26"/>
        </w:rPr>
        <w:t xml:space="preserve">Will list any enrollments in your agency where the project start date is </w:t>
      </w:r>
      <w:r w:rsidRPr="0059264F">
        <w:rPr>
          <w:sz w:val="24"/>
          <w:szCs w:val="26"/>
          <w:u w:val="single"/>
        </w:rPr>
        <w:t>after</w:t>
      </w:r>
      <w:r w:rsidRPr="0059264F">
        <w:rPr>
          <w:sz w:val="24"/>
          <w:szCs w:val="26"/>
        </w:rPr>
        <w:t xml:space="preserve"> the project exit date. This should happen infrequently, as the system will stop you if you attempt to exit a client prior to their entry date.</w:t>
      </w:r>
      <w:r w:rsidR="0062737E">
        <w:rPr>
          <w:sz w:val="26"/>
          <w:szCs w:val="26"/>
        </w:rPr>
        <w:br/>
      </w:r>
    </w:p>
    <w:p w14:paraId="7B87D0C6" w14:textId="088AA1C1" w:rsidR="00B624E7" w:rsidRPr="0059264F" w:rsidRDefault="00A04195" w:rsidP="007F2CF6">
      <w:pPr>
        <w:rPr>
          <w:b/>
          <w:sz w:val="26"/>
          <w:szCs w:val="26"/>
        </w:rPr>
      </w:pPr>
      <w:r>
        <w:rPr>
          <w:b/>
          <w:sz w:val="26"/>
          <w:szCs w:val="26"/>
        </w:rPr>
        <w:t xml:space="preserve">[EMPL-101] </w:t>
      </w:r>
      <w:r w:rsidR="00B624E7" w:rsidRPr="0059264F">
        <w:rPr>
          <w:b/>
          <w:sz w:val="26"/>
          <w:szCs w:val="26"/>
        </w:rPr>
        <w:t>Employment Report</w:t>
      </w:r>
    </w:p>
    <w:p w14:paraId="246139BC" w14:textId="77777777" w:rsidR="0062737E" w:rsidRPr="008713B6" w:rsidRDefault="00B624E7" w:rsidP="008713B6">
      <w:pPr>
        <w:pStyle w:val="ListParagraph"/>
        <w:numPr>
          <w:ilvl w:val="1"/>
          <w:numId w:val="5"/>
        </w:numPr>
        <w:rPr>
          <w:sz w:val="26"/>
          <w:szCs w:val="26"/>
        </w:rPr>
      </w:pPr>
      <w:r w:rsidRPr="0059264F">
        <w:rPr>
          <w:sz w:val="24"/>
          <w:szCs w:val="26"/>
        </w:rPr>
        <w:t xml:space="preserve">For housing programs with connected employment placements, this report will list employment history for clients in the program during the specified date range. This </w:t>
      </w:r>
      <w:r w:rsidRPr="0059264F">
        <w:rPr>
          <w:sz w:val="24"/>
          <w:szCs w:val="26"/>
          <w:u w:val="single"/>
        </w:rPr>
        <w:t>does not</w:t>
      </w:r>
      <w:r w:rsidRPr="0059264F">
        <w:rPr>
          <w:sz w:val="24"/>
          <w:szCs w:val="26"/>
        </w:rPr>
        <w:t xml:space="preserve"> list employment history from the client profile or program enrollment screens.</w:t>
      </w:r>
      <w:r w:rsidR="0062737E">
        <w:rPr>
          <w:sz w:val="26"/>
          <w:szCs w:val="26"/>
        </w:rPr>
        <w:br/>
      </w:r>
    </w:p>
    <w:p w14:paraId="40F0BA3D" w14:textId="6550E324" w:rsidR="00B624E7" w:rsidRPr="0059264F" w:rsidRDefault="00A04195" w:rsidP="007F2CF6">
      <w:pPr>
        <w:rPr>
          <w:b/>
          <w:sz w:val="26"/>
          <w:szCs w:val="26"/>
        </w:rPr>
      </w:pPr>
      <w:r>
        <w:rPr>
          <w:b/>
          <w:sz w:val="26"/>
          <w:szCs w:val="26"/>
        </w:rPr>
        <w:t xml:space="preserve">[EMPL-102] </w:t>
      </w:r>
      <w:r w:rsidR="00B624E7" w:rsidRPr="0059264F">
        <w:rPr>
          <w:b/>
          <w:sz w:val="26"/>
          <w:szCs w:val="26"/>
        </w:rPr>
        <w:t>Employment / Education Report</w:t>
      </w:r>
    </w:p>
    <w:p w14:paraId="41217C42" w14:textId="77777777" w:rsidR="00A04195" w:rsidRPr="00A04195" w:rsidRDefault="00134FAC" w:rsidP="00B75A8C">
      <w:pPr>
        <w:pStyle w:val="ListParagraph"/>
        <w:numPr>
          <w:ilvl w:val="1"/>
          <w:numId w:val="5"/>
        </w:numPr>
        <w:rPr>
          <w:sz w:val="26"/>
          <w:szCs w:val="26"/>
        </w:rPr>
      </w:pPr>
      <w:r w:rsidRPr="0059264F">
        <w:rPr>
          <w:sz w:val="24"/>
          <w:szCs w:val="26"/>
        </w:rPr>
        <w:t xml:space="preserve">Provides employment and education status </w:t>
      </w:r>
      <w:r w:rsidR="006F5420" w:rsidRPr="0059264F">
        <w:rPr>
          <w:sz w:val="24"/>
          <w:szCs w:val="26"/>
        </w:rPr>
        <w:t>of active or exited clients in a program or programs during the specified date range.</w:t>
      </w:r>
      <w:r w:rsidR="0062737E">
        <w:rPr>
          <w:sz w:val="26"/>
          <w:szCs w:val="26"/>
        </w:rPr>
        <w:br/>
      </w:r>
    </w:p>
    <w:p w14:paraId="337B3B47" w14:textId="77777777" w:rsidR="00A04195" w:rsidRPr="00A04195" w:rsidRDefault="00A04195" w:rsidP="00A04195">
      <w:pPr>
        <w:rPr>
          <w:sz w:val="26"/>
          <w:szCs w:val="26"/>
        </w:rPr>
      </w:pPr>
    </w:p>
    <w:p w14:paraId="5A1BB991" w14:textId="77777777" w:rsidR="00A04195" w:rsidRPr="00A04195" w:rsidRDefault="00A04195" w:rsidP="00A04195">
      <w:pPr>
        <w:rPr>
          <w:sz w:val="26"/>
          <w:szCs w:val="26"/>
        </w:rPr>
      </w:pPr>
    </w:p>
    <w:p w14:paraId="2FD05BAB" w14:textId="672B009E" w:rsidR="006F5420" w:rsidRPr="00A04195" w:rsidRDefault="00A04195" w:rsidP="00A04195">
      <w:pPr>
        <w:rPr>
          <w:sz w:val="26"/>
          <w:szCs w:val="26"/>
        </w:rPr>
      </w:pPr>
      <w:r>
        <w:rPr>
          <w:b/>
          <w:sz w:val="26"/>
          <w:szCs w:val="26"/>
        </w:rPr>
        <w:lastRenderedPageBreak/>
        <w:t>[</w:t>
      </w:r>
      <w:r w:rsidR="0039178B">
        <w:rPr>
          <w:b/>
          <w:sz w:val="26"/>
          <w:szCs w:val="26"/>
        </w:rPr>
        <w:t xml:space="preserve">EXIT-101] </w:t>
      </w:r>
      <w:r w:rsidR="006F5420" w:rsidRPr="00A04195">
        <w:rPr>
          <w:b/>
          <w:sz w:val="26"/>
          <w:szCs w:val="26"/>
        </w:rPr>
        <w:t>Potential Exits</w:t>
      </w:r>
    </w:p>
    <w:p w14:paraId="675978EC" w14:textId="77777777" w:rsidR="006F5420" w:rsidRDefault="006F5420" w:rsidP="006F5420">
      <w:pPr>
        <w:pStyle w:val="ListParagraph"/>
        <w:numPr>
          <w:ilvl w:val="1"/>
          <w:numId w:val="5"/>
        </w:numPr>
        <w:rPr>
          <w:sz w:val="26"/>
          <w:szCs w:val="26"/>
        </w:rPr>
      </w:pPr>
      <w:r w:rsidRPr="0059264F">
        <w:rPr>
          <w:sz w:val="24"/>
          <w:szCs w:val="26"/>
        </w:rPr>
        <w:t>Lists clients active in a program or programs that have not received services since a specified cut-off date. Useful for identifying clients that are not being actively served for exiting from the program.</w:t>
      </w:r>
      <w:r w:rsidR="0062737E">
        <w:rPr>
          <w:sz w:val="26"/>
          <w:szCs w:val="26"/>
        </w:rPr>
        <w:br/>
      </w:r>
    </w:p>
    <w:p w14:paraId="6E80F2B6" w14:textId="5E3E162D" w:rsidR="006F5420" w:rsidRPr="0059264F" w:rsidRDefault="0039178B" w:rsidP="007F2CF6">
      <w:pPr>
        <w:rPr>
          <w:b/>
          <w:sz w:val="26"/>
          <w:szCs w:val="26"/>
        </w:rPr>
      </w:pPr>
      <w:r>
        <w:rPr>
          <w:b/>
          <w:sz w:val="26"/>
          <w:szCs w:val="26"/>
        </w:rPr>
        <w:t xml:space="preserve">[EXPS-102] </w:t>
      </w:r>
      <w:r w:rsidR="006F5420" w:rsidRPr="0059264F">
        <w:rPr>
          <w:b/>
          <w:sz w:val="26"/>
          <w:szCs w:val="26"/>
        </w:rPr>
        <w:t>Program Service Expense Review</w:t>
      </w:r>
    </w:p>
    <w:p w14:paraId="636CA180" w14:textId="30995CAF" w:rsidR="00B877BD" w:rsidRPr="00572B1D" w:rsidRDefault="006F5420" w:rsidP="007F2CF6">
      <w:pPr>
        <w:pStyle w:val="ListParagraph"/>
        <w:numPr>
          <w:ilvl w:val="1"/>
          <w:numId w:val="5"/>
        </w:numPr>
        <w:rPr>
          <w:sz w:val="26"/>
          <w:szCs w:val="26"/>
        </w:rPr>
      </w:pPr>
      <w:r w:rsidRPr="0059264F">
        <w:rPr>
          <w:sz w:val="24"/>
          <w:szCs w:val="26"/>
        </w:rPr>
        <w:t>Provides information on service expenses (e.g., bus tokens, food assistance) connected to funding sources, during the specified date range. Runs for all programs in your agency.</w:t>
      </w:r>
      <w:r w:rsidR="0062737E">
        <w:rPr>
          <w:sz w:val="26"/>
          <w:szCs w:val="26"/>
        </w:rPr>
        <w:br/>
      </w:r>
    </w:p>
    <w:p w14:paraId="0EEE8436" w14:textId="76E24D25" w:rsidR="00FA789B" w:rsidRPr="0059264F" w:rsidRDefault="0039178B" w:rsidP="007F2CF6">
      <w:pPr>
        <w:rPr>
          <w:b/>
          <w:sz w:val="26"/>
          <w:szCs w:val="26"/>
        </w:rPr>
      </w:pPr>
      <w:r>
        <w:rPr>
          <w:b/>
          <w:sz w:val="26"/>
          <w:szCs w:val="26"/>
        </w:rPr>
        <w:t xml:space="preserve">[EXPS-103] </w:t>
      </w:r>
      <w:r w:rsidR="006F5420" w:rsidRPr="0059264F">
        <w:rPr>
          <w:b/>
          <w:sz w:val="26"/>
          <w:szCs w:val="26"/>
        </w:rPr>
        <w:t>Program Funding Source Financial Detail</w:t>
      </w:r>
    </w:p>
    <w:p w14:paraId="76E40D16" w14:textId="5C19C67F" w:rsidR="006F5420" w:rsidRPr="00FA789B" w:rsidRDefault="000C1109" w:rsidP="00FA789B">
      <w:pPr>
        <w:pStyle w:val="ListParagraph"/>
        <w:numPr>
          <w:ilvl w:val="1"/>
          <w:numId w:val="5"/>
        </w:numPr>
        <w:rPr>
          <w:b/>
        </w:rPr>
      </w:pPr>
      <w:r>
        <w:rPr>
          <w:sz w:val="24"/>
        </w:rPr>
        <w:t xml:space="preserve">Provides </w:t>
      </w:r>
      <w:r w:rsidR="00504E38">
        <w:rPr>
          <w:sz w:val="24"/>
        </w:rPr>
        <w:t xml:space="preserve">a listing of financial sources (typically attached to services) for a </w:t>
      </w:r>
      <w:proofErr w:type="gramStart"/>
      <w:r w:rsidR="00504E38">
        <w:rPr>
          <w:sz w:val="24"/>
        </w:rPr>
        <w:t>particular date</w:t>
      </w:r>
      <w:proofErr w:type="gramEnd"/>
      <w:r w:rsidR="00504E38">
        <w:rPr>
          <w:sz w:val="24"/>
        </w:rPr>
        <w:t xml:space="preserve"> range. Useful if your program actively tracks dollar amounts </w:t>
      </w:r>
      <w:r w:rsidR="00483826">
        <w:rPr>
          <w:sz w:val="24"/>
        </w:rPr>
        <w:t>distributed to clients.</w:t>
      </w:r>
      <w:r w:rsidR="0062737E" w:rsidRPr="00FA789B">
        <w:rPr>
          <w:b/>
        </w:rPr>
        <w:br/>
      </w:r>
    </w:p>
    <w:p w14:paraId="25D6F071" w14:textId="0152D9A5" w:rsidR="006F5420" w:rsidRPr="0059264F" w:rsidRDefault="00483826" w:rsidP="007F2CF6">
      <w:pPr>
        <w:rPr>
          <w:b/>
          <w:sz w:val="26"/>
          <w:szCs w:val="26"/>
        </w:rPr>
      </w:pPr>
      <w:r>
        <w:rPr>
          <w:b/>
          <w:sz w:val="26"/>
          <w:szCs w:val="26"/>
        </w:rPr>
        <w:t xml:space="preserve">[GNRL-105] </w:t>
      </w:r>
      <w:r w:rsidR="006F5420" w:rsidRPr="0059264F">
        <w:rPr>
          <w:b/>
          <w:sz w:val="26"/>
          <w:szCs w:val="26"/>
        </w:rPr>
        <w:t>Program Participation Summary</w:t>
      </w:r>
    </w:p>
    <w:p w14:paraId="41D2E4CF" w14:textId="77777777" w:rsidR="006F5420" w:rsidRDefault="006F5420" w:rsidP="006F5420">
      <w:pPr>
        <w:pStyle w:val="ListParagraph"/>
        <w:numPr>
          <w:ilvl w:val="1"/>
          <w:numId w:val="5"/>
        </w:numPr>
        <w:rPr>
          <w:sz w:val="26"/>
          <w:szCs w:val="26"/>
        </w:rPr>
      </w:pPr>
      <w:r w:rsidRPr="0059264F">
        <w:rPr>
          <w:sz w:val="24"/>
          <w:szCs w:val="26"/>
        </w:rPr>
        <w:t>Lists clients enrolled in a program during a specified date range, along with total number of assessments and services provided.</w:t>
      </w:r>
      <w:r w:rsidR="0062737E">
        <w:rPr>
          <w:sz w:val="26"/>
          <w:szCs w:val="26"/>
        </w:rPr>
        <w:br/>
      </w:r>
    </w:p>
    <w:p w14:paraId="52A0B729" w14:textId="188C5408" w:rsidR="006F5420" w:rsidRPr="0059264F" w:rsidRDefault="00483826" w:rsidP="007F2CF6">
      <w:pPr>
        <w:rPr>
          <w:b/>
          <w:sz w:val="26"/>
          <w:szCs w:val="26"/>
        </w:rPr>
      </w:pPr>
      <w:r>
        <w:rPr>
          <w:b/>
          <w:sz w:val="26"/>
          <w:szCs w:val="26"/>
        </w:rPr>
        <w:t xml:space="preserve">[GNRL-106] </w:t>
      </w:r>
      <w:r w:rsidR="006F5420" w:rsidRPr="0059264F">
        <w:rPr>
          <w:b/>
          <w:sz w:val="26"/>
          <w:szCs w:val="26"/>
        </w:rPr>
        <w:t>Program Roster</w:t>
      </w:r>
    </w:p>
    <w:p w14:paraId="5E612579" w14:textId="62EB8A07" w:rsidR="00B75A8C" w:rsidRPr="00FA76FF" w:rsidRDefault="006F5420" w:rsidP="007F2CF6">
      <w:pPr>
        <w:pStyle w:val="ListParagraph"/>
        <w:numPr>
          <w:ilvl w:val="1"/>
          <w:numId w:val="5"/>
        </w:numPr>
        <w:rPr>
          <w:sz w:val="26"/>
          <w:szCs w:val="26"/>
        </w:rPr>
      </w:pPr>
      <w:r w:rsidRPr="0059264F">
        <w:rPr>
          <w:sz w:val="24"/>
          <w:szCs w:val="26"/>
        </w:rPr>
        <w:t>Provides a roster of clients either active, enrolled, or exited from a program or programs during the specified date range.</w:t>
      </w:r>
      <w:r w:rsidR="0062737E" w:rsidRPr="0059264F">
        <w:rPr>
          <w:sz w:val="24"/>
          <w:szCs w:val="26"/>
        </w:rPr>
        <w:t xml:space="preserve"> </w:t>
      </w:r>
      <w:r w:rsidR="00572B1D">
        <w:rPr>
          <w:sz w:val="24"/>
          <w:szCs w:val="26"/>
        </w:rPr>
        <w:t>Please w</w:t>
      </w:r>
      <w:r w:rsidR="0062737E" w:rsidRPr="0059264F">
        <w:rPr>
          <w:sz w:val="24"/>
          <w:szCs w:val="26"/>
        </w:rPr>
        <w:t>atch our</w:t>
      </w:r>
      <w:r w:rsidR="00572B1D">
        <w:rPr>
          <w:sz w:val="24"/>
          <w:szCs w:val="26"/>
        </w:rPr>
        <w:t xml:space="preserve"> </w:t>
      </w:r>
      <w:hyperlink r:id="rId20" w:history="1">
        <w:r w:rsidR="00572B1D" w:rsidRPr="00572B1D">
          <w:rPr>
            <w:rStyle w:val="Hyperlink"/>
            <w:sz w:val="24"/>
            <w:szCs w:val="26"/>
          </w:rPr>
          <w:t>Program Roster</w:t>
        </w:r>
        <w:r w:rsidR="0062737E" w:rsidRPr="00572B1D">
          <w:rPr>
            <w:rStyle w:val="Hyperlink"/>
            <w:sz w:val="24"/>
            <w:szCs w:val="26"/>
          </w:rPr>
          <w:t xml:space="preserve"> tutorial video</w:t>
        </w:r>
      </w:hyperlink>
      <w:r w:rsidR="0062737E" w:rsidRPr="0059264F">
        <w:rPr>
          <w:sz w:val="24"/>
          <w:szCs w:val="26"/>
        </w:rPr>
        <w:t xml:space="preserve"> for more information.</w:t>
      </w:r>
      <w:r w:rsidR="0062737E">
        <w:rPr>
          <w:sz w:val="26"/>
          <w:szCs w:val="26"/>
        </w:rPr>
        <w:br/>
      </w:r>
    </w:p>
    <w:p w14:paraId="005DC529" w14:textId="09BDAE04" w:rsidR="006A7026" w:rsidRPr="0059264F" w:rsidRDefault="00FA76FF" w:rsidP="007F2CF6">
      <w:pPr>
        <w:rPr>
          <w:b/>
          <w:sz w:val="26"/>
          <w:szCs w:val="26"/>
        </w:rPr>
      </w:pPr>
      <w:r>
        <w:rPr>
          <w:b/>
          <w:sz w:val="26"/>
          <w:szCs w:val="26"/>
        </w:rPr>
        <w:t xml:space="preserve">[GNRL-115] </w:t>
      </w:r>
      <w:r w:rsidR="006A7026" w:rsidRPr="0059264F">
        <w:rPr>
          <w:b/>
          <w:sz w:val="26"/>
          <w:szCs w:val="26"/>
        </w:rPr>
        <w:t>Length of Stay at Prior Living Situation Comparison</w:t>
      </w:r>
    </w:p>
    <w:p w14:paraId="3CA3ECB8" w14:textId="26579517" w:rsidR="0062737E" w:rsidRPr="0059264F" w:rsidRDefault="00AA7FB2" w:rsidP="0059264F">
      <w:pPr>
        <w:pStyle w:val="ListParagraph"/>
        <w:numPr>
          <w:ilvl w:val="1"/>
          <w:numId w:val="5"/>
        </w:numPr>
        <w:rPr>
          <w:sz w:val="26"/>
          <w:szCs w:val="26"/>
        </w:rPr>
      </w:pPr>
      <w:r w:rsidRPr="0059264F">
        <w:rPr>
          <w:sz w:val="24"/>
          <w:szCs w:val="26"/>
        </w:rPr>
        <w:t>Returns the length of stay in prior, less than 7 nights, and less than 90 days questions for clients active in a program or programs during the specified date range. This is a type of data quality report to resolve discrepancies between these three questions—e.g., client indicated staying 2-6 nights in prior situation, but answered no to less than 7 nights.</w:t>
      </w:r>
      <w:r w:rsidR="0062737E">
        <w:rPr>
          <w:sz w:val="26"/>
          <w:szCs w:val="26"/>
        </w:rPr>
        <w:br/>
      </w:r>
    </w:p>
    <w:p w14:paraId="6991178E" w14:textId="77777777" w:rsidR="00FA76FF" w:rsidRDefault="00FA76FF" w:rsidP="00FA76FF">
      <w:pPr>
        <w:rPr>
          <w:b/>
          <w:sz w:val="26"/>
          <w:szCs w:val="26"/>
        </w:rPr>
      </w:pPr>
    </w:p>
    <w:p w14:paraId="77BD2861" w14:textId="0522EFE1" w:rsidR="00AA7FB2" w:rsidRPr="0059264F" w:rsidRDefault="00FA76FF" w:rsidP="00FA76FF">
      <w:pPr>
        <w:rPr>
          <w:b/>
          <w:sz w:val="26"/>
          <w:szCs w:val="26"/>
        </w:rPr>
      </w:pPr>
      <w:r>
        <w:rPr>
          <w:b/>
          <w:sz w:val="26"/>
          <w:szCs w:val="26"/>
        </w:rPr>
        <w:lastRenderedPageBreak/>
        <w:t xml:space="preserve">[GNRL-220] </w:t>
      </w:r>
      <w:r w:rsidR="00AA7FB2" w:rsidRPr="0059264F">
        <w:rPr>
          <w:b/>
          <w:sz w:val="26"/>
          <w:szCs w:val="26"/>
        </w:rPr>
        <w:t>Program Details Report</w:t>
      </w:r>
    </w:p>
    <w:p w14:paraId="1E94B860" w14:textId="55200D15" w:rsidR="00B877BD" w:rsidRPr="00572B1D" w:rsidRDefault="00AA7FB2" w:rsidP="00B877BD">
      <w:pPr>
        <w:pStyle w:val="ListParagraph"/>
        <w:numPr>
          <w:ilvl w:val="1"/>
          <w:numId w:val="5"/>
        </w:numPr>
        <w:rPr>
          <w:sz w:val="26"/>
          <w:szCs w:val="26"/>
        </w:rPr>
      </w:pPr>
      <w:r w:rsidRPr="0059264F">
        <w:rPr>
          <w:sz w:val="24"/>
          <w:szCs w:val="26"/>
        </w:rPr>
        <w:t>Generates a zipped Excel file listing answers for various screens (e.g. entry, exit, assessment, etc.) for a program or programs during the specified date range. Useful for determining whether all enrolled clients meet the eligibility criteria for a restricted program—e.g., PATH clients must have a mental health condition to be enrolled; this report can determine whether everyone in the system meets that criteria.</w:t>
      </w:r>
      <w:r w:rsidR="0062737E">
        <w:rPr>
          <w:sz w:val="26"/>
          <w:szCs w:val="26"/>
        </w:rPr>
        <w:br/>
      </w:r>
    </w:p>
    <w:p w14:paraId="0CDA09DE" w14:textId="1D3AE9F0" w:rsidR="00AA7FB2" w:rsidRPr="0059264F" w:rsidRDefault="00FA76FF" w:rsidP="007F2CF6">
      <w:pPr>
        <w:rPr>
          <w:b/>
          <w:sz w:val="26"/>
          <w:szCs w:val="26"/>
        </w:rPr>
      </w:pPr>
      <w:r>
        <w:rPr>
          <w:b/>
          <w:sz w:val="26"/>
          <w:szCs w:val="26"/>
        </w:rPr>
        <w:t xml:space="preserve">[GRNL-230] </w:t>
      </w:r>
      <w:r w:rsidR="00AA7FB2" w:rsidRPr="0059264F">
        <w:rPr>
          <w:b/>
          <w:sz w:val="26"/>
          <w:szCs w:val="26"/>
        </w:rPr>
        <w:t>Program Group Income</w:t>
      </w:r>
    </w:p>
    <w:p w14:paraId="51448F9C" w14:textId="6A9B0548" w:rsidR="0059264F" w:rsidRPr="0059264F" w:rsidRDefault="0071510D" w:rsidP="007F2CF6">
      <w:pPr>
        <w:pStyle w:val="ListParagraph"/>
        <w:numPr>
          <w:ilvl w:val="1"/>
          <w:numId w:val="5"/>
        </w:numPr>
        <w:rPr>
          <w:sz w:val="26"/>
          <w:szCs w:val="26"/>
        </w:rPr>
      </w:pPr>
      <w:r w:rsidRPr="0059264F">
        <w:rPr>
          <w:sz w:val="24"/>
          <w:szCs w:val="26"/>
        </w:rPr>
        <w:t xml:space="preserve">Lists income amounts either at program entry or latest assessment for clients </w:t>
      </w:r>
      <w:r w:rsidR="00C15668" w:rsidRPr="0059264F">
        <w:rPr>
          <w:sz w:val="24"/>
          <w:szCs w:val="26"/>
        </w:rPr>
        <w:t xml:space="preserve">active or enrolled in a program or programs during the specified date range. This </w:t>
      </w:r>
      <w:r w:rsidR="00C15668" w:rsidRPr="0059264F">
        <w:rPr>
          <w:sz w:val="24"/>
          <w:szCs w:val="26"/>
          <w:u w:val="single"/>
        </w:rPr>
        <w:t>does not</w:t>
      </w:r>
      <w:r w:rsidR="00C15668" w:rsidRPr="0059264F">
        <w:rPr>
          <w:sz w:val="20"/>
        </w:rPr>
        <w:t xml:space="preserve"> </w:t>
      </w:r>
      <w:r w:rsidR="00C15668" w:rsidRPr="0059264F">
        <w:rPr>
          <w:sz w:val="24"/>
          <w:szCs w:val="26"/>
        </w:rPr>
        <w:t>list income sources, only amounts. Useful to view program-wide income levels.</w:t>
      </w:r>
      <w:r w:rsidR="0062737E">
        <w:rPr>
          <w:sz w:val="26"/>
          <w:szCs w:val="26"/>
        </w:rPr>
        <w:br/>
      </w:r>
    </w:p>
    <w:p w14:paraId="148A64E1" w14:textId="2BB5FA7C" w:rsidR="00C15668" w:rsidRPr="0059264F" w:rsidRDefault="00FA76FF" w:rsidP="007F2CF6">
      <w:pPr>
        <w:rPr>
          <w:b/>
          <w:sz w:val="26"/>
          <w:szCs w:val="26"/>
        </w:rPr>
      </w:pPr>
      <w:r>
        <w:rPr>
          <w:b/>
          <w:sz w:val="26"/>
          <w:szCs w:val="26"/>
        </w:rPr>
        <w:t>[GNRL-</w:t>
      </w:r>
      <w:r w:rsidR="00776631">
        <w:rPr>
          <w:b/>
          <w:sz w:val="26"/>
          <w:szCs w:val="26"/>
        </w:rPr>
        <w:t xml:space="preserve">240] </w:t>
      </w:r>
      <w:r w:rsidR="00474F72" w:rsidRPr="0059264F">
        <w:rPr>
          <w:b/>
          <w:sz w:val="26"/>
          <w:szCs w:val="26"/>
        </w:rPr>
        <w:t xml:space="preserve">Program </w:t>
      </w:r>
      <w:r w:rsidR="00C15668" w:rsidRPr="0059264F">
        <w:rPr>
          <w:b/>
          <w:sz w:val="26"/>
          <w:szCs w:val="26"/>
        </w:rPr>
        <w:t>Household Served Report</w:t>
      </w:r>
    </w:p>
    <w:p w14:paraId="68FBBA25" w14:textId="77777777" w:rsidR="00BB0D96" w:rsidRPr="00BB0D96" w:rsidRDefault="00474F72" w:rsidP="00C15668">
      <w:pPr>
        <w:pStyle w:val="ListParagraph"/>
        <w:numPr>
          <w:ilvl w:val="1"/>
          <w:numId w:val="5"/>
        </w:numPr>
        <w:rPr>
          <w:sz w:val="26"/>
          <w:szCs w:val="26"/>
        </w:rPr>
      </w:pPr>
      <w:r w:rsidRPr="0059264F">
        <w:rPr>
          <w:sz w:val="24"/>
          <w:szCs w:val="26"/>
        </w:rPr>
        <w:t>Lists counts of total clients and total households, further broken down by household size, for a program or programs during the specified date range. Useful to quickly get a sense for overall household composition for a given program.</w:t>
      </w:r>
    </w:p>
    <w:p w14:paraId="542D0A77" w14:textId="77777777" w:rsidR="00BB0D96" w:rsidRDefault="00BB0D96" w:rsidP="00BB0D96">
      <w:pPr>
        <w:rPr>
          <w:b/>
          <w:sz w:val="26"/>
          <w:szCs w:val="26"/>
        </w:rPr>
      </w:pPr>
      <w:r>
        <w:rPr>
          <w:b/>
          <w:sz w:val="26"/>
          <w:szCs w:val="26"/>
        </w:rPr>
        <w:t>[GNRL-242] Client Project Stay Issues</w:t>
      </w:r>
    </w:p>
    <w:p w14:paraId="1C4CB7CC" w14:textId="6936CC26" w:rsidR="00C15668" w:rsidRPr="00BB0D96" w:rsidRDefault="00C013C0" w:rsidP="00BB0D96">
      <w:pPr>
        <w:pStyle w:val="ListParagraph"/>
        <w:numPr>
          <w:ilvl w:val="1"/>
          <w:numId w:val="5"/>
        </w:numPr>
        <w:rPr>
          <w:sz w:val="26"/>
          <w:szCs w:val="26"/>
        </w:rPr>
      </w:pPr>
      <w:r>
        <w:rPr>
          <w:sz w:val="24"/>
          <w:szCs w:val="24"/>
        </w:rPr>
        <w:t xml:space="preserve">This report can help to identify problems created using the Data Integration/File Upload tool. Please refer to </w:t>
      </w:r>
      <w:hyperlink r:id="rId21" w:history="1">
        <w:proofErr w:type="spellStart"/>
        <w:r w:rsidR="00C852B6" w:rsidRPr="00C852B6">
          <w:rPr>
            <w:rStyle w:val="Hyperlink"/>
            <w:sz w:val="24"/>
            <w:szCs w:val="24"/>
          </w:rPr>
          <w:t>Bitfocus’s</w:t>
        </w:r>
        <w:proofErr w:type="spellEnd"/>
        <w:r w:rsidR="00C852B6" w:rsidRPr="00C852B6">
          <w:rPr>
            <w:rStyle w:val="Hyperlink"/>
            <w:sz w:val="24"/>
            <w:szCs w:val="24"/>
          </w:rPr>
          <w:t xml:space="preserve"> support article</w:t>
        </w:r>
      </w:hyperlink>
      <w:r w:rsidR="00C852B6">
        <w:rPr>
          <w:sz w:val="24"/>
          <w:szCs w:val="24"/>
        </w:rPr>
        <w:t xml:space="preserve"> </w:t>
      </w:r>
      <w:r w:rsidR="001C6A0B">
        <w:rPr>
          <w:sz w:val="24"/>
          <w:szCs w:val="24"/>
        </w:rPr>
        <w:t>for more detailed documentation on what each error means.</w:t>
      </w:r>
      <w:r w:rsidR="0062737E" w:rsidRPr="00BB0D96">
        <w:rPr>
          <w:sz w:val="26"/>
          <w:szCs w:val="26"/>
        </w:rPr>
        <w:br/>
      </w:r>
    </w:p>
    <w:p w14:paraId="4633DF75" w14:textId="4CC20AC5" w:rsidR="00474F72" w:rsidRPr="00B877BD" w:rsidRDefault="00776631" w:rsidP="007F2CF6">
      <w:pPr>
        <w:rPr>
          <w:b/>
          <w:sz w:val="26"/>
          <w:szCs w:val="26"/>
        </w:rPr>
      </w:pPr>
      <w:r>
        <w:rPr>
          <w:b/>
          <w:sz w:val="26"/>
          <w:szCs w:val="26"/>
        </w:rPr>
        <w:t xml:space="preserve">[GNRL-241] </w:t>
      </w:r>
      <w:r w:rsidR="00BF14C0" w:rsidRPr="00B877BD">
        <w:rPr>
          <w:b/>
          <w:sz w:val="26"/>
          <w:szCs w:val="26"/>
        </w:rPr>
        <w:t>New vs. Re-Entry Client Program Classification</w:t>
      </w:r>
    </w:p>
    <w:p w14:paraId="4F1056E2" w14:textId="77777777" w:rsidR="00BF14C0" w:rsidRDefault="00BF14C0" w:rsidP="00BF14C0">
      <w:pPr>
        <w:pStyle w:val="ListParagraph"/>
        <w:numPr>
          <w:ilvl w:val="1"/>
          <w:numId w:val="5"/>
        </w:numPr>
        <w:rPr>
          <w:sz w:val="26"/>
          <w:szCs w:val="26"/>
        </w:rPr>
      </w:pPr>
      <w:r w:rsidRPr="00B877BD">
        <w:rPr>
          <w:sz w:val="24"/>
          <w:szCs w:val="26"/>
        </w:rPr>
        <w:t xml:space="preserve">Lists new and re-entered (i.e., a client enrolled and exited from a program, subsequently re-enrolling) in a program or programs </w:t>
      </w:r>
      <w:r w:rsidR="00EE543C" w:rsidRPr="00B877BD">
        <w:rPr>
          <w:sz w:val="24"/>
          <w:szCs w:val="26"/>
        </w:rPr>
        <w:t>during the specified date range. Useful, as an example, for shelters tracking numbers of new or returning overnight stays night-by-night.</w:t>
      </w:r>
      <w:r w:rsidR="0062737E">
        <w:rPr>
          <w:sz w:val="26"/>
          <w:szCs w:val="26"/>
        </w:rPr>
        <w:br/>
      </w:r>
    </w:p>
    <w:p w14:paraId="76C72F5E" w14:textId="77777777" w:rsidR="001C6A0B" w:rsidRDefault="001C6A0B" w:rsidP="007F2CF6">
      <w:pPr>
        <w:rPr>
          <w:b/>
          <w:sz w:val="26"/>
          <w:szCs w:val="26"/>
        </w:rPr>
      </w:pPr>
    </w:p>
    <w:p w14:paraId="5A29B4FE" w14:textId="77777777" w:rsidR="001C6A0B" w:rsidRDefault="001C6A0B" w:rsidP="007F2CF6">
      <w:pPr>
        <w:rPr>
          <w:b/>
          <w:sz w:val="26"/>
          <w:szCs w:val="26"/>
        </w:rPr>
      </w:pPr>
    </w:p>
    <w:p w14:paraId="68BE0C4B" w14:textId="77777777" w:rsidR="00765A94" w:rsidRDefault="00765A94" w:rsidP="007F2CF6">
      <w:pPr>
        <w:rPr>
          <w:b/>
          <w:sz w:val="26"/>
          <w:szCs w:val="26"/>
        </w:rPr>
      </w:pPr>
    </w:p>
    <w:p w14:paraId="40E1EB9A" w14:textId="6431E228" w:rsidR="00EE543C" w:rsidRPr="00B877BD" w:rsidRDefault="00497F79" w:rsidP="007F2CF6">
      <w:pPr>
        <w:rPr>
          <w:b/>
          <w:sz w:val="26"/>
          <w:szCs w:val="26"/>
        </w:rPr>
      </w:pPr>
      <w:r>
        <w:rPr>
          <w:b/>
          <w:sz w:val="26"/>
          <w:szCs w:val="26"/>
        </w:rPr>
        <w:lastRenderedPageBreak/>
        <w:t xml:space="preserve">[GNRL-247] </w:t>
      </w:r>
      <w:r w:rsidR="004E56BF" w:rsidRPr="00B877BD">
        <w:rPr>
          <w:b/>
          <w:sz w:val="26"/>
          <w:szCs w:val="26"/>
        </w:rPr>
        <w:t xml:space="preserve">NOFA </w:t>
      </w:r>
      <w:proofErr w:type="spellStart"/>
      <w:r w:rsidR="004E56BF" w:rsidRPr="00B877BD">
        <w:rPr>
          <w:b/>
          <w:sz w:val="26"/>
          <w:szCs w:val="26"/>
        </w:rPr>
        <w:t>CoC</w:t>
      </w:r>
      <w:proofErr w:type="spellEnd"/>
      <w:r w:rsidR="004E56BF" w:rsidRPr="00B877BD">
        <w:rPr>
          <w:b/>
          <w:sz w:val="26"/>
          <w:szCs w:val="26"/>
        </w:rPr>
        <w:t xml:space="preserve"> Project Data Query</w:t>
      </w:r>
    </w:p>
    <w:p w14:paraId="36184212" w14:textId="77777777" w:rsidR="004E56BF" w:rsidRDefault="004E56BF" w:rsidP="004E56BF">
      <w:pPr>
        <w:pStyle w:val="ListParagraph"/>
        <w:numPr>
          <w:ilvl w:val="1"/>
          <w:numId w:val="5"/>
        </w:numPr>
        <w:rPr>
          <w:sz w:val="26"/>
          <w:szCs w:val="26"/>
        </w:rPr>
      </w:pPr>
      <w:r w:rsidRPr="00B877BD">
        <w:rPr>
          <w:sz w:val="24"/>
          <w:szCs w:val="26"/>
        </w:rPr>
        <w:t xml:space="preserve">Generates tables of </w:t>
      </w:r>
      <w:r w:rsidR="004319FC" w:rsidRPr="00B877BD">
        <w:rPr>
          <w:sz w:val="24"/>
          <w:szCs w:val="26"/>
        </w:rPr>
        <w:t>disabled and non-disabled individuals</w:t>
      </w:r>
      <w:r w:rsidR="00C32D9A" w:rsidRPr="00B877BD">
        <w:rPr>
          <w:sz w:val="24"/>
          <w:szCs w:val="26"/>
        </w:rPr>
        <w:t xml:space="preserve"> affected by various conditions on the entry screen, e.g. substance abuse, severe mental illness, DV victims, etc. Used to help populate NOFA numbers.</w:t>
      </w:r>
      <w:r w:rsidR="0062737E">
        <w:rPr>
          <w:sz w:val="26"/>
          <w:szCs w:val="26"/>
        </w:rPr>
        <w:br/>
      </w:r>
    </w:p>
    <w:p w14:paraId="5BAB7F2F" w14:textId="62E7BEEE" w:rsidR="00C32D9A" w:rsidRPr="00B877BD" w:rsidRDefault="00497F79" w:rsidP="007F2CF6">
      <w:pPr>
        <w:rPr>
          <w:b/>
          <w:sz w:val="26"/>
          <w:szCs w:val="26"/>
        </w:rPr>
      </w:pPr>
      <w:r>
        <w:rPr>
          <w:b/>
          <w:sz w:val="26"/>
          <w:szCs w:val="26"/>
        </w:rPr>
        <w:t xml:space="preserve">[GNRL-400] </w:t>
      </w:r>
      <w:r w:rsidR="00C32D9A" w:rsidRPr="00B877BD">
        <w:rPr>
          <w:b/>
          <w:sz w:val="26"/>
          <w:szCs w:val="26"/>
        </w:rPr>
        <w:t>Program Linked Service Review</w:t>
      </w:r>
    </w:p>
    <w:p w14:paraId="5D3B1553" w14:textId="77777777" w:rsidR="00C32D9A" w:rsidRDefault="00C32D9A" w:rsidP="00C32D9A">
      <w:pPr>
        <w:pStyle w:val="ListParagraph"/>
        <w:numPr>
          <w:ilvl w:val="1"/>
          <w:numId w:val="5"/>
        </w:numPr>
        <w:rPr>
          <w:sz w:val="26"/>
          <w:szCs w:val="26"/>
        </w:rPr>
      </w:pPr>
      <w:r w:rsidRPr="00B877BD">
        <w:rPr>
          <w:sz w:val="24"/>
          <w:szCs w:val="26"/>
        </w:rPr>
        <w:t xml:space="preserve">Returns all services linked specifically to a program or programs during the specified date range. This differs from the service-based reports in that it will filter </w:t>
      </w:r>
      <w:r w:rsidR="00860970" w:rsidRPr="00B877BD">
        <w:rPr>
          <w:sz w:val="24"/>
          <w:szCs w:val="26"/>
        </w:rPr>
        <w:t>out services added from within a program enrollment only, rather than services added to the client profile generally.</w:t>
      </w:r>
      <w:r w:rsidR="0062737E">
        <w:rPr>
          <w:sz w:val="26"/>
          <w:szCs w:val="26"/>
        </w:rPr>
        <w:br/>
      </w:r>
    </w:p>
    <w:p w14:paraId="3EADF688" w14:textId="1F73771F" w:rsidR="00860970" w:rsidRPr="00B877BD" w:rsidRDefault="00497F79" w:rsidP="007F2CF6">
      <w:pPr>
        <w:rPr>
          <w:b/>
          <w:sz w:val="26"/>
          <w:szCs w:val="26"/>
        </w:rPr>
      </w:pPr>
      <w:r>
        <w:rPr>
          <w:b/>
          <w:sz w:val="26"/>
          <w:szCs w:val="26"/>
        </w:rPr>
        <w:t xml:space="preserve">[JRSD-104] </w:t>
      </w:r>
      <w:r w:rsidR="00860970" w:rsidRPr="00B877BD">
        <w:rPr>
          <w:b/>
          <w:sz w:val="26"/>
          <w:szCs w:val="26"/>
        </w:rPr>
        <w:t>Zip Code Jurisdictional Breakout</w:t>
      </w:r>
    </w:p>
    <w:p w14:paraId="32D79008" w14:textId="77777777" w:rsidR="00860970" w:rsidRDefault="001612C1" w:rsidP="00860970">
      <w:pPr>
        <w:pStyle w:val="ListParagraph"/>
        <w:numPr>
          <w:ilvl w:val="1"/>
          <w:numId w:val="5"/>
        </w:numPr>
        <w:rPr>
          <w:sz w:val="26"/>
          <w:szCs w:val="26"/>
        </w:rPr>
      </w:pPr>
      <w:r w:rsidRPr="00B877BD">
        <w:rPr>
          <w:sz w:val="24"/>
          <w:szCs w:val="26"/>
        </w:rPr>
        <w:t>Provides counts of individuals and families active in a program or programs broken during the specified date range, broken down by zip code.</w:t>
      </w:r>
      <w:r w:rsidR="0062737E">
        <w:rPr>
          <w:sz w:val="26"/>
          <w:szCs w:val="26"/>
        </w:rPr>
        <w:br/>
      </w:r>
    </w:p>
    <w:p w14:paraId="12BD4778" w14:textId="3C81D99C" w:rsidR="006D72EF" w:rsidRPr="00B877BD" w:rsidRDefault="000D2E32" w:rsidP="007F2CF6">
      <w:pPr>
        <w:rPr>
          <w:b/>
          <w:sz w:val="26"/>
          <w:szCs w:val="26"/>
        </w:rPr>
      </w:pPr>
      <w:r>
        <w:rPr>
          <w:b/>
          <w:sz w:val="26"/>
          <w:szCs w:val="26"/>
        </w:rPr>
        <w:t xml:space="preserve">[OUTS-101] </w:t>
      </w:r>
      <w:r w:rsidR="006D72EF" w:rsidRPr="00B877BD">
        <w:rPr>
          <w:b/>
          <w:sz w:val="26"/>
          <w:szCs w:val="26"/>
        </w:rPr>
        <w:t>Program Outcome Measures</w:t>
      </w:r>
    </w:p>
    <w:p w14:paraId="026B81CB" w14:textId="77777777" w:rsidR="006D72EF" w:rsidRDefault="001378EF" w:rsidP="006D72EF">
      <w:pPr>
        <w:pStyle w:val="ListParagraph"/>
        <w:numPr>
          <w:ilvl w:val="1"/>
          <w:numId w:val="5"/>
        </w:numPr>
        <w:rPr>
          <w:sz w:val="26"/>
          <w:szCs w:val="26"/>
        </w:rPr>
      </w:pPr>
      <w:r w:rsidRPr="00B877BD">
        <w:rPr>
          <w:sz w:val="24"/>
          <w:szCs w:val="26"/>
        </w:rPr>
        <w:t>Provides summary-level outcomes data for clients exited from a program or programs during the specified date range.</w:t>
      </w:r>
      <w:r w:rsidR="00D72B76" w:rsidRPr="00B877BD">
        <w:rPr>
          <w:sz w:val="24"/>
          <w:szCs w:val="26"/>
        </w:rPr>
        <w:t xml:space="preserve"> </w:t>
      </w:r>
      <w:r w:rsidR="009C080E" w:rsidRPr="00B877BD">
        <w:rPr>
          <w:sz w:val="24"/>
          <w:szCs w:val="26"/>
        </w:rPr>
        <w:t>Includes destination counts, income information, and length of time to obtain housing. Useful to get a high-level sense of client status upon exit.</w:t>
      </w:r>
      <w:r w:rsidR="0062737E">
        <w:rPr>
          <w:sz w:val="26"/>
          <w:szCs w:val="26"/>
        </w:rPr>
        <w:br/>
      </w:r>
    </w:p>
    <w:p w14:paraId="715EE8E3" w14:textId="41882999" w:rsidR="009C080E" w:rsidRPr="00B877BD" w:rsidRDefault="000D2E32" w:rsidP="007F2CF6">
      <w:pPr>
        <w:rPr>
          <w:b/>
          <w:sz w:val="26"/>
          <w:szCs w:val="26"/>
        </w:rPr>
      </w:pPr>
      <w:r>
        <w:rPr>
          <w:b/>
          <w:sz w:val="26"/>
          <w:szCs w:val="26"/>
        </w:rPr>
        <w:t xml:space="preserve">[OUTS-102] </w:t>
      </w:r>
      <w:r w:rsidR="009C080E" w:rsidRPr="00B877BD">
        <w:rPr>
          <w:b/>
          <w:sz w:val="26"/>
          <w:szCs w:val="26"/>
        </w:rPr>
        <w:t>Performance Monitoring</w:t>
      </w:r>
    </w:p>
    <w:p w14:paraId="611949BF" w14:textId="77777777" w:rsidR="009C080E" w:rsidRPr="00B877BD" w:rsidRDefault="00FA3571" w:rsidP="009C080E">
      <w:pPr>
        <w:pStyle w:val="ListParagraph"/>
        <w:numPr>
          <w:ilvl w:val="1"/>
          <w:numId w:val="5"/>
        </w:numPr>
        <w:rPr>
          <w:sz w:val="24"/>
          <w:szCs w:val="24"/>
        </w:rPr>
      </w:pPr>
      <w:r w:rsidRPr="00B877BD">
        <w:rPr>
          <w:sz w:val="24"/>
          <w:szCs w:val="24"/>
        </w:rPr>
        <w:t>Provides percentages of clients active in a program or programs, during a specified date range, that meet various “harder to serve” criteria, such as mental illness, HIV/AIDS, or domestic violence, as well as income information and data quality. Points are awarded for each category; the intent is to objectively score the program, but at this time, the points fields are all blank.</w:t>
      </w:r>
      <w:r w:rsidR="0062737E" w:rsidRPr="00B877BD">
        <w:rPr>
          <w:sz w:val="24"/>
          <w:szCs w:val="24"/>
        </w:rPr>
        <w:br/>
      </w:r>
    </w:p>
    <w:p w14:paraId="222F09EB" w14:textId="0C881E62" w:rsidR="00FA3571" w:rsidRPr="00B877BD" w:rsidRDefault="000D2E32" w:rsidP="007F2CF6">
      <w:pPr>
        <w:rPr>
          <w:b/>
          <w:sz w:val="26"/>
          <w:szCs w:val="26"/>
        </w:rPr>
      </w:pPr>
      <w:r>
        <w:rPr>
          <w:b/>
          <w:sz w:val="26"/>
          <w:szCs w:val="26"/>
        </w:rPr>
        <w:t xml:space="preserve">[OUTS-106] </w:t>
      </w:r>
      <w:r w:rsidR="00FA3571" w:rsidRPr="00B877BD">
        <w:rPr>
          <w:b/>
          <w:sz w:val="26"/>
          <w:szCs w:val="26"/>
        </w:rPr>
        <w:t>Client Demographics</w:t>
      </w:r>
    </w:p>
    <w:p w14:paraId="0BA867D0" w14:textId="77777777" w:rsidR="001C6A0B" w:rsidRPr="001C6A0B" w:rsidRDefault="00FA3571" w:rsidP="000D2E32">
      <w:pPr>
        <w:pStyle w:val="ListParagraph"/>
        <w:numPr>
          <w:ilvl w:val="1"/>
          <w:numId w:val="5"/>
        </w:numPr>
        <w:rPr>
          <w:sz w:val="26"/>
          <w:szCs w:val="26"/>
        </w:rPr>
      </w:pPr>
      <w:r w:rsidRPr="00B877BD">
        <w:rPr>
          <w:sz w:val="24"/>
          <w:szCs w:val="26"/>
        </w:rPr>
        <w:t>Generates tables and graphs breaking down client demographics for a program or program, filtered by active/entering/exiting the program during the specified date range. Summaries include age, gender, race, disability, veteran status, prior living situation, income, and SSN validity.</w:t>
      </w:r>
      <w:r w:rsidR="0062737E">
        <w:rPr>
          <w:sz w:val="26"/>
          <w:szCs w:val="26"/>
        </w:rPr>
        <w:br/>
      </w:r>
    </w:p>
    <w:p w14:paraId="6099815B" w14:textId="68B1E4EE" w:rsidR="00FA3571" w:rsidRPr="001C6A0B" w:rsidRDefault="000D2E32" w:rsidP="001C6A0B">
      <w:pPr>
        <w:rPr>
          <w:sz w:val="26"/>
          <w:szCs w:val="26"/>
        </w:rPr>
      </w:pPr>
      <w:r w:rsidRPr="001C6A0B">
        <w:rPr>
          <w:b/>
          <w:sz w:val="26"/>
          <w:szCs w:val="26"/>
        </w:rPr>
        <w:lastRenderedPageBreak/>
        <w:t>[</w:t>
      </w:r>
      <w:r w:rsidR="00A53ECA" w:rsidRPr="001C6A0B">
        <w:rPr>
          <w:b/>
          <w:sz w:val="26"/>
          <w:szCs w:val="26"/>
        </w:rPr>
        <w:t xml:space="preserve">OUTS-205] </w:t>
      </w:r>
      <w:r w:rsidR="00DC4049" w:rsidRPr="001C6A0B">
        <w:rPr>
          <w:b/>
          <w:sz w:val="26"/>
          <w:szCs w:val="26"/>
        </w:rPr>
        <w:t>Program Recidivism</w:t>
      </w:r>
    </w:p>
    <w:p w14:paraId="7C04625D" w14:textId="77777777" w:rsidR="00DC4049" w:rsidRDefault="00DC4049" w:rsidP="00DC4049">
      <w:pPr>
        <w:pStyle w:val="ListParagraph"/>
        <w:numPr>
          <w:ilvl w:val="1"/>
          <w:numId w:val="5"/>
        </w:numPr>
        <w:rPr>
          <w:sz w:val="26"/>
          <w:szCs w:val="26"/>
        </w:rPr>
      </w:pPr>
      <w:r w:rsidRPr="00B877BD">
        <w:rPr>
          <w:sz w:val="24"/>
          <w:szCs w:val="26"/>
        </w:rPr>
        <w:t>Provides counts of exits, and whether the exit was to a permanent destination or back to homelessness, for a program or programs during the specified date range. Useful to quickly determine positive vs negative destinations on a program level.</w:t>
      </w:r>
      <w:r w:rsidR="0062737E">
        <w:rPr>
          <w:sz w:val="26"/>
          <w:szCs w:val="26"/>
        </w:rPr>
        <w:br/>
      </w:r>
    </w:p>
    <w:p w14:paraId="4F3E7B13" w14:textId="6EE287B0" w:rsidR="00DC4049" w:rsidRPr="00B877BD" w:rsidRDefault="00A53ECA" w:rsidP="007F2CF6">
      <w:pPr>
        <w:rPr>
          <w:b/>
          <w:sz w:val="26"/>
          <w:szCs w:val="26"/>
        </w:rPr>
      </w:pPr>
      <w:r>
        <w:rPr>
          <w:b/>
          <w:sz w:val="26"/>
          <w:szCs w:val="26"/>
        </w:rPr>
        <w:t xml:space="preserve">[OUTS-720] </w:t>
      </w:r>
      <w:r w:rsidR="00497C8D" w:rsidRPr="00B877BD">
        <w:rPr>
          <w:b/>
          <w:sz w:val="26"/>
          <w:szCs w:val="26"/>
        </w:rPr>
        <w:t>Client Program Service</w:t>
      </w:r>
    </w:p>
    <w:p w14:paraId="2031AE76" w14:textId="5CB6C42F" w:rsidR="00B877BD" w:rsidRPr="00572B1D" w:rsidRDefault="0031495F" w:rsidP="00B877BD">
      <w:pPr>
        <w:pStyle w:val="ListParagraph"/>
        <w:numPr>
          <w:ilvl w:val="1"/>
          <w:numId w:val="5"/>
        </w:numPr>
        <w:rPr>
          <w:sz w:val="24"/>
          <w:szCs w:val="26"/>
        </w:rPr>
      </w:pPr>
      <w:r w:rsidRPr="00B877BD">
        <w:rPr>
          <w:sz w:val="24"/>
          <w:szCs w:val="26"/>
        </w:rPr>
        <w:t xml:space="preserve">Lists all services provided within program enrollments for a program or programs during the specified date range, grouped by client. Note that this </w:t>
      </w:r>
      <w:r w:rsidRPr="00B877BD">
        <w:rPr>
          <w:sz w:val="24"/>
          <w:szCs w:val="26"/>
          <w:u w:val="single"/>
        </w:rPr>
        <w:t>does not</w:t>
      </w:r>
      <w:r w:rsidRPr="00B877BD">
        <w:rPr>
          <w:sz w:val="24"/>
          <w:szCs w:val="26"/>
        </w:rPr>
        <w:t xml:space="preserve"> list service dates, only names.</w:t>
      </w:r>
      <w:r w:rsidR="0062737E" w:rsidRPr="00B877BD">
        <w:rPr>
          <w:sz w:val="24"/>
          <w:szCs w:val="26"/>
        </w:rPr>
        <w:br/>
      </w:r>
    </w:p>
    <w:p w14:paraId="45683D31" w14:textId="77777777" w:rsidR="0031495F" w:rsidRPr="008713B6" w:rsidRDefault="0031495F" w:rsidP="0062737E">
      <w:pPr>
        <w:pStyle w:val="Heading2"/>
        <w:rPr>
          <w:b/>
          <w:sz w:val="32"/>
        </w:rPr>
      </w:pPr>
      <w:bookmarkStart w:id="10" w:name="_Toc12614887"/>
      <w:r w:rsidRPr="008713B6">
        <w:rPr>
          <w:b/>
          <w:sz w:val="32"/>
        </w:rPr>
        <w:t>Service Based Reports</w:t>
      </w:r>
      <w:bookmarkEnd w:id="10"/>
    </w:p>
    <w:p w14:paraId="14B539C6" w14:textId="5A3ECEA7" w:rsidR="00B877BD" w:rsidRDefault="00F8039A" w:rsidP="007F2CF6">
      <w:pPr>
        <w:rPr>
          <w:b/>
          <w:sz w:val="26"/>
          <w:szCs w:val="26"/>
        </w:rPr>
      </w:pPr>
      <w:r>
        <w:rPr>
          <w:b/>
          <w:sz w:val="26"/>
          <w:szCs w:val="26"/>
        </w:rPr>
        <w:t xml:space="preserve">[EXPS-101] </w:t>
      </w:r>
      <w:r w:rsidR="007E6E49" w:rsidRPr="00B877BD">
        <w:rPr>
          <w:b/>
          <w:sz w:val="26"/>
          <w:szCs w:val="26"/>
        </w:rPr>
        <w:t>Financial Source Funding Detail</w:t>
      </w:r>
    </w:p>
    <w:p w14:paraId="4B0056D1" w14:textId="4E220835" w:rsidR="0031495F" w:rsidRPr="00B877BD" w:rsidRDefault="00F8039A" w:rsidP="00B877BD">
      <w:pPr>
        <w:pStyle w:val="ListParagraph"/>
        <w:numPr>
          <w:ilvl w:val="1"/>
          <w:numId w:val="5"/>
        </w:numPr>
        <w:rPr>
          <w:sz w:val="26"/>
          <w:szCs w:val="26"/>
        </w:rPr>
      </w:pPr>
      <w:r>
        <w:rPr>
          <w:sz w:val="24"/>
          <w:szCs w:val="26"/>
        </w:rPr>
        <w:t>Provides details of your agency’s funding source(s) (primary and/or sub-granted funding sources), including a detailed history of their associated service transactions for a specified date range.</w:t>
      </w:r>
      <w:r w:rsidR="0062737E" w:rsidRPr="00B877BD">
        <w:rPr>
          <w:sz w:val="26"/>
          <w:szCs w:val="26"/>
        </w:rPr>
        <w:br/>
      </w:r>
    </w:p>
    <w:p w14:paraId="670F7DD8" w14:textId="30EF49D1" w:rsidR="007E6E49" w:rsidRPr="00B877BD" w:rsidRDefault="00F8039A" w:rsidP="007F2CF6">
      <w:pPr>
        <w:rPr>
          <w:b/>
          <w:sz w:val="26"/>
          <w:szCs w:val="26"/>
        </w:rPr>
      </w:pPr>
      <w:r>
        <w:rPr>
          <w:b/>
          <w:sz w:val="26"/>
          <w:szCs w:val="26"/>
        </w:rPr>
        <w:t>[</w:t>
      </w:r>
      <w:r w:rsidR="00DC6CC1">
        <w:rPr>
          <w:b/>
          <w:sz w:val="26"/>
          <w:szCs w:val="26"/>
        </w:rPr>
        <w:t xml:space="preserve">GNRL-102] </w:t>
      </w:r>
      <w:r w:rsidR="00314EC8" w:rsidRPr="00B877BD">
        <w:rPr>
          <w:b/>
          <w:sz w:val="26"/>
          <w:szCs w:val="26"/>
        </w:rPr>
        <w:t>Client List</w:t>
      </w:r>
    </w:p>
    <w:p w14:paraId="585BB337" w14:textId="77777777" w:rsidR="00314EC8" w:rsidRDefault="00314EC8" w:rsidP="00314EC8">
      <w:pPr>
        <w:pStyle w:val="ListParagraph"/>
        <w:numPr>
          <w:ilvl w:val="1"/>
          <w:numId w:val="6"/>
        </w:numPr>
        <w:rPr>
          <w:sz w:val="26"/>
          <w:szCs w:val="26"/>
        </w:rPr>
      </w:pPr>
      <w:r w:rsidRPr="00B877BD">
        <w:rPr>
          <w:sz w:val="24"/>
          <w:szCs w:val="26"/>
        </w:rPr>
        <w:t xml:space="preserve">Generates a list of clients who have received one or more specific services (across all programs) during the specified date range. Useful for looking at the frequency of </w:t>
      </w:r>
      <w:proofErr w:type="gramStart"/>
      <w:r w:rsidRPr="00B877BD">
        <w:rPr>
          <w:sz w:val="24"/>
          <w:szCs w:val="26"/>
        </w:rPr>
        <w:t>particular services</w:t>
      </w:r>
      <w:proofErr w:type="gramEnd"/>
      <w:r w:rsidRPr="00B877BD">
        <w:rPr>
          <w:sz w:val="24"/>
          <w:szCs w:val="26"/>
        </w:rPr>
        <w:t xml:space="preserve"> over time.</w:t>
      </w:r>
      <w:r w:rsidR="0062737E">
        <w:rPr>
          <w:sz w:val="26"/>
          <w:szCs w:val="26"/>
        </w:rPr>
        <w:br/>
      </w:r>
    </w:p>
    <w:p w14:paraId="50F72676" w14:textId="3A5CC3A6" w:rsidR="00314EC8" w:rsidRPr="00B877BD" w:rsidRDefault="00DC6CC1" w:rsidP="007F2CF6">
      <w:pPr>
        <w:rPr>
          <w:b/>
          <w:sz w:val="26"/>
          <w:szCs w:val="26"/>
        </w:rPr>
      </w:pPr>
      <w:r>
        <w:rPr>
          <w:b/>
          <w:sz w:val="26"/>
          <w:szCs w:val="26"/>
        </w:rPr>
        <w:t xml:space="preserve">[GNRL-103] </w:t>
      </w:r>
      <w:r w:rsidR="00314EC8" w:rsidRPr="00B877BD">
        <w:rPr>
          <w:b/>
          <w:sz w:val="26"/>
          <w:szCs w:val="26"/>
        </w:rPr>
        <w:t>Service Census</w:t>
      </w:r>
    </w:p>
    <w:p w14:paraId="348B62C5" w14:textId="77777777" w:rsidR="00314EC8" w:rsidRDefault="00A4130B" w:rsidP="00314EC8">
      <w:pPr>
        <w:pStyle w:val="ListParagraph"/>
        <w:numPr>
          <w:ilvl w:val="1"/>
          <w:numId w:val="6"/>
        </w:numPr>
        <w:rPr>
          <w:sz w:val="26"/>
          <w:szCs w:val="26"/>
        </w:rPr>
      </w:pPr>
      <w:r w:rsidRPr="00B877BD">
        <w:rPr>
          <w:sz w:val="24"/>
          <w:szCs w:val="26"/>
        </w:rPr>
        <w:t xml:space="preserve">Provides a day-to-day breakdown of </w:t>
      </w:r>
      <w:r w:rsidR="009743A6" w:rsidRPr="00B877BD">
        <w:rPr>
          <w:sz w:val="24"/>
          <w:szCs w:val="26"/>
        </w:rPr>
        <w:t xml:space="preserve">the number of times one or more specific services (across all programs) were provided during the specified date range. </w:t>
      </w:r>
      <w:r w:rsidR="00C648DC" w:rsidRPr="00B877BD">
        <w:rPr>
          <w:sz w:val="24"/>
          <w:szCs w:val="26"/>
        </w:rPr>
        <w:t xml:space="preserve">Differs from the Client List in that it does not </w:t>
      </w:r>
      <w:r w:rsidR="00705959" w:rsidRPr="00B877BD">
        <w:rPr>
          <w:sz w:val="24"/>
          <w:szCs w:val="26"/>
        </w:rPr>
        <w:t xml:space="preserve">provide identifying information, and displays total services provided per day rather than </w:t>
      </w:r>
      <w:r w:rsidR="00E3115C" w:rsidRPr="00B877BD">
        <w:rPr>
          <w:sz w:val="24"/>
          <w:szCs w:val="26"/>
        </w:rPr>
        <w:t>broken down by client.</w:t>
      </w:r>
      <w:r w:rsidR="0062737E">
        <w:rPr>
          <w:sz w:val="26"/>
          <w:szCs w:val="26"/>
        </w:rPr>
        <w:br/>
      </w:r>
    </w:p>
    <w:p w14:paraId="41262591" w14:textId="77777777" w:rsidR="00DC6CC1" w:rsidRDefault="00DC6CC1" w:rsidP="00DC6CC1">
      <w:pPr>
        <w:rPr>
          <w:b/>
          <w:sz w:val="26"/>
          <w:szCs w:val="26"/>
        </w:rPr>
      </w:pPr>
    </w:p>
    <w:p w14:paraId="019C4545" w14:textId="77777777" w:rsidR="00DC6CC1" w:rsidRDefault="00DC6CC1" w:rsidP="00DC6CC1">
      <w:pPr>
        <w:rPr>
          <w:b/>
          <w:sz w:val="26"/>
          <w:szCs w:val="26"/>
        </w:rPr>
      </w:pPr>
    </w:p>
    <w:p w14:paraId="7C4BED68" w14:textId="77777777" w:rsidR="00DC6CC1" w:rsidRDefault="00DC6CC1" w:rsidP="00DC6CC1">
      <w:pPr>
        <w:rPr>
          <w:b/>
          <w:sz w:val="26"/>
          <w:szCs w:val="26"/>
        </w:rPr>
      </w:pPr>
    </w:p>
    <w:p w14:paraId="2A5FF5D8" w14:textId="77777777" w:rsidR="00DC6CC1" w:rsidRDefault="00DC6CC1" w:rsidP="00DC6CC1">
      <w:pPr>
        <w:rPr>
          <w:b/>
          <w:sz w:val="26"/>
          <w:szCs w:val="26"/>
        </w:rPr>
      </w:pPr>
    </w:p>
    <w:p w14:paraId="6258FA9A" w14:textId="07DFA8EB" w:rsidR="00E3115C" w:rsidRPr="00B877BD" w:rsidRDefault="00DC6CC1" w:rsidP="00DC6CC1">
      <w:pPr>
        <w:rPr>
          <w:b/>
          <w:sz w:val="26"/>
          <w:szCs w:val="26"/>
        </w:rPr>
      </w:pPr>
      <w:r>
        <w:rPr>
          <w:b/>
          <w:sz w:val="26"/>
          <w:szCs w:val="26"/>
        </w:rPr>
        <w:lastRenderedPageBreak/>
        <w:t xml:space="preserve">[GNRL-104] </w:t>
      </w:r>
      <w:r w:rsidR="00E3115C" w:rsidRPr="00B877BD">
        <w:rPr>
          <w:b/>
          <w:sz w:val="26"/>
          <w:szCs w:val="26"/>
        </w:rPr>
        <w:t>Service Summary</w:t>
      </w:r>
    </w:p>
    <w:p w14:paraId="0A92DA63" w14:textId="77777777" w:rsidR="00E3115C" w:rsidRDefault="00177F14" w:rsidP="00E3115C">
      <w:pPr>
        <w:pStyle w:val="ListParagraph"/>
        <w:numPr>
          <w:ilvl w:val="1"/>
          <w:numId w:val="6"/>
        </w:numPr>
        <w:rPr>
          <w:sz w:val="26"/>
          <w:szCs w:val="26"/>
        </w:rPr>
      </w:pPr>
      <w:r w:rsidRPr="00B877BD">
        <w:rPr>
          <w:sz w:val="24"/>
          <w:szCs w:val="26"/>
        </w:rPr>
        <w:t>Provides counts of unique clients, total number of services provided, and service days (unique clients multiplied by services provided) for a specific service</w:t>
      </w:r>
      <w:r w:rsidR="0061790A" w:rsidRPr="00B877BD">
        <w:rPr>
          <w:sz w:val="24"/>
          <w:szCs w:val="26"/>
        </w:rPr>
        <w:t xml:space="preserve"> or services</w:t>
      </w:r>
      <w:r w:rsidRPr="00B877BD">
        <w:rPr>
          <w:sz w:val="24"/>
          <w:szCs w:val="26"/>
        </w:rPr>
        <w:t xml:space="preserve"> for the specified date range. </w:t>
      </w:r>
      <w:r w:rsidR="0061790A" w:rsidRPr="00B877BD">
        <w:rPr>
          <w:sz w:val="24"/>
          <w:szCs w:val="26"/>
        </w:rPr>
        <w:t xml:space="preserve">Useful for tracking the frequency and volume that a </w:t>
      </w:r>
      <w:proofErr w:type="gramStart"/>
      <w:r w:rsidR="0061790A" w:rsidRPr="00B877BD">
        <w:rPr>
          <w:sz w:val="24"/>
          <w:szCs w:val="26"/>
        </w:rPr>
        <w:t>particular service</w:t>
      </w:r>
      <w:proofErr w:type="gramEnd"/>
      <w:r w:rsidR="0061790A" w:rsidRPr="00B877BD">
        <w:rPr>
          <w:sz w:val="24"/>
          <w:szCs w:val="26"/>
        </w:rPr>
        <w:t xml:space="preserve"> was provided during a monthly, quarterly, or annual period.</w:t>
      </w:r>
      <w:r w:rsidR="0062737E">
        <w:rPr>
          <w:sz w:val="26"/>
          <w:szCs w:val="26"/>
        </w:rPr>
        <w:br/>
      </w:r>
    </w:p>
    <w:p w14:paraId="3ED0C5C8" w14:textId="562D2F77" w:rsidR="0061790A" w:rsidRPr="00B877BD" w:rsidRDefault="00DC6CC1" w:rsidP="007F2CF6">
      <w:pPr>
        <w:rPr>
          <w:b/>
          <w:sz w:val="26"/>
          <w:szCs w:val="26"/>
        </w:rPr>
      </w:pPr>
      <w:r>
        <w:rPr>
          <w:b/>
          <w:sz w:val="26"/>
          <w:szCs w:val="26"/>
        </w:rPr>
        <w:t xml:space="preserve">[GNRL-111] </w:t>
      </w:r>
      <w:r w:rsidR="0061790A" w:rsidRPr="00B877BD">
        <w:rPr>
          <w:b/>
          <w:sz w:val="26"/>
          <w:szCs w:val="26"/>
        </w:rPr>
        <w:t>Attendance by Days Served</w:t>
      </w:r>
    </w:p>
    <w:p w14:paraId="6A405DE0" w14:textId="77777777" w:rsidR="0061790A" w:rsidRDefault="0061790A" w:rsidP="0061790A">
      <w:pPr>
        <w:pStyle w:val="ListParagraph"/>
        <w:numPr>
          <w:ilvl w:val="1"/>
          <w:numId w:val="6"/>
        </w:numPr>
        <w:rPr>
          <w:sz w:val="26"/>
          <w:szCs w:val="26"/>
        </w:rPr>
      </w:pPr>
      <w:r w:rsidRPr="00B877BD">
        <w:rPr>
          <w:sz w:val="24"/>
          <w:szCs w:val="26"/>
        </w:rPr>
        <w:t>Reports the total number of days that a service was entered per client for a specified date range. For example, if case management was entered for a period of 5/1/2019—5/31/2019, this report would list those dates along with 31 total service days.</w:t>
      </w:r>
      <w:r w:rsidR="0062737E">
        <w:rPr>
          <w:sz w:val="26"/>
          <w:szCs w:val="26"/>
        </w:rPr>
        <w:br/>
      </w:r>
    </w:p>
    <w:p w14:paraId="425E3A82" w14:textId="18D40CD3" w:rsidR="0061790A" w:rsidRPr="00B877BD" w:rsidRDefault="00DC6CC1" w:rsidP="007F2CF6">
      <w:pPr>
        <w:rPr>
          <w:b/>
          <w:sz w:val="26"/>
          <w:szCs w:val="26"/>
        </w:rPr>
      </w:pPr>
      <w:r>
        <w:rPr>
          <w:b/>
          <w:sz w:val="26"/>
          <w:szCs w:val="26"/>
        </w:rPr>
        <w:t xml:space="preserve">[GNRL-112] </w:t>
      </w:r>
      <w:r w:rsidR="0061790A" w:rsidRPr="00B877BD">
        <w:rPr>
          <w:b/>
          <w:sz w:val="26"/>
          <w:szCs w:val="26"/>
        </w:rPr>
        <w:t>Client Address / Location</w:t>
      </w:r>
    </w:p>
    <w:p w14:paraId="33F768CA" w14:textId="77777777" w:rsidR="0061790A" w:rsidRDefault="00B90AEE" w:rsidP="0061790A">
      <w:pPr>
        <w:pStyle w:val="ListParagraph"/>
        <w:numPr>
          <w:ilvl w:val="1"/>
          <w:numId w:val="6"/>
        </w:numPr>
        <w:rPr>
          <w:sz w:val="26"/>
          <w:szCs w:val="26"/>
        </w:rPr>
      </w:pPr>
      <w:r w:rsidRPr="00B877BD">
        <w:rPr>
          <w:sz w:val="24"/>
          <w:szCs w:val="26"/>
        </w:rPr>
        <w:t>Reports address and location information, from the client’s Location tab, for all clients that received a specific service or services during the specified date range. While this can be helpful for getting a list of contact information, it may be easier to build this report in Looker.</w:t>
      </w:r>
      <w:r w:rsidR="0062737E">
        <w:rPr>
          <w:sz w:val="26"/>
          <w:szCs w:val="26"/>
        </w:rPr>
        <w:br/>
      </w:r>
    </w:p>
    <w:p w14:paraId="7DF48F4E" w14:textId="694B2363" w:rsidR="00B877BD" w:rsidRDefault="00A32488" w:rsidP="007F2CF6">
      <w:pPr>
        <w:rPr>
          <w:b/>
          <w:sz w:val="26"/>
          <w:szCs w:val="26"/>
        </w:rPr>
      </w:pPr>
      <w:r>
        <w:rPr>
          <w:b/>
          <w:sz w:val="26"/>
          <w:szCs w:val="26"/>
        </w:rPr>
        <w:t>[</w:t>
      </w:r>
      <w:r w:rsidR="00912B38">
        <w:rPr>
          <w:b/>
          <w:sz w:val="26"/>
          <w:szCs w:val="26"/>
        </w:rPr>
        <w:t xml:space="preserve">GNRL-210] </w:t>
      </w:r>
      <w:r w:rsidR="00AD0D57" w:rsidRPr="00B877BD">
        <w:rPr>
          <w:b/>
          <w:sz w:val="26"/>
          <w:szCs w:val="26"/>
        </w:rPr>
        <w:t>Assessment Details Report</w:t>
      </w:r>
    </w:p>
    <w:p w14:paraId="357BE5E0" w14:textId="3E9CFE60" w:rsidR="00B90AEE" w:rsidRPr="00B877BD" w:rsidRDefault="001826FF" w:rsidP="00B877BD">
      <w:pPr>
        <w:pStyle w:val="ListParagraph"/>
        <w:numPr>
          <w:ilvl w:val="1"/>
          <w:numId w:val="6"/>
        </w:numPr>
        <w:rPr>
          <w:b/>
          <w:sz w:val="26"/>
          <w:szCs w:val="26"/>
        </w:rPr>
      </w:pPr>
      <w:r>
        <w:rPr>
          <w:sz w:val="24"/>
          <w:szCs w:val="26"/>
        </w:rPr>
        <w:t>Lists all responses to the questions on the selected assessment. The responses for each client are included.</w:t>
      </w:r>
      <w:r w:rsidR="0076245D">
        <w:rPr>
          <w:sz w:val="24"/>
          <w:szCs w:val="26"/>
        </w:rPr>
        <w:t xml:space="preserve"> Only available in Excel format.</w:t>
      </w:r>
      <w:r w:rsidR="0062737E" w:rsidRPr="00B877BD">
        <w:rPr>
          <w:b/>
          <w:sz w:val="26"/>
          <w:szCs w:val="26"/>
        </w:rPr>
        <w:br/>
      </w:r>
    </w:p>
    <w:p w14:paraId="6D2E89B4" w14:textId="7E52D47C" w:rsidR="00AD0D57" w:rsidRDefault="00912B38" w:rsidP="007F2CF6">
      <w:pPr>
        <w:rPr>
          <w:b/>
          <w:sz w:val="26"/>
          <w:szCs w:val="26"/>
        </w:rPr>
      </w:pPr>
      <w:r>
        <w:rPr>
          <w:b/>
          <w:sz w:val="26"/>
          <w:szCs w:val="26"/>
        </w:rPr>
        <w:t xml:space="preserve">[GNRL-211] </w:t>
      </w:r>
      <w:r w:rsidR="00AD0D57" w:rsidRPr="00B877BD">
        <w:rPr>
          <w:b/>
          <w:sz w:val="26"/>
          <w:szCs w:val="26"/>
        </w:rPr>
        <w:t>Service Issuance Summary</w:t>
      </w:r>
    </w:p>
    <w:p w14:paraId="7A059DEA" w14:textId="77777777" w:rsidR="00774ECC" w:rsidRPr="00774ECC" w:rsidRDefault="002E45CC" w:rsidP="00B877BD">
      <w:pPr>
        <w:pStyle w:val="ListParagraph"/>
        <w:numPr>
          <w:ilvl w:val="1"/>
          <w:numId w:val="6"/>
        </w:numPr>
        <w:rPr>
          <w:sz w:val="26"/>
          <w:szCs w:val="26"/>
        </w:rPr>
      </w:pPr>
      <w:r>
        <w:rPr>
          <w:sz w:val="24"/>
          <w:szCs w:val="26"/>
        </w:rPr>
        <w:t xml:space="preserve">Provides a summary of service issuances for a chosen service during a specified </w:t>
      </w:r>
      <w:proofErr w:type="gramStart"/>
      <w:r>
        <w:rPr>
          <w:sz w:val="24"/>
          <w:szCs w:val="26"/>
        </w:rPr>
        <w:t>period of time</w:t>
      </w:r>
      <w:proofErr w:type="gramEnd"/>
      <w:r>
        <w:rPr>
          <w:sz w:val="24"/>
          <w:szCs w:val="26"/>
        </w:rPr>
        <w:t xml:space="preserve">. </w:t>
      </w:r>
      <w:r w:rsidR="00083204">
        <w:rPr>
          <w:sz w:val="24"/>
          <w:szCs w:val="26"/>
        </w:rPr>
        <w:t>Provides summary, client list, and totals data for the chosen service.</w:t>
      </w:r>
    </w:p>
    <w:p w14:paraId="08E1050B" w14:textId="77777777" w:rsidR="00774ECC" w:rsidRDefault="00774ECC" w:rsidP="00774ECC">
      <w:pPr>
        <w:rPr>
          <w:b/>
          <w:sz w:val="26"/>
          <w:szCs w:val="26"/>
        </w:rPr>
      </w:pPr>
      <w:r>
        <w:rPr>
          <w:b/>
          <w:sz w:val="26"/>
          <w:szCs w:val="26"/>
        </w:rPr>
        <w:t>[GNRL-212] Profile Details Report</w:t>
      </w:r>
    </w:p>
    <w:p w14:paraId="271D55DE" w14:textId="2D4681AE" w:rsidR="00B877BD" w:rsidRPr="00774ECC" w:rsidRDefault="0027720A" w:rsidP="00774ECC">
      <w:pPr>
        <w:pStyle w:val="ListParagraph"/>
        <w:numPr>
          <w:ilvl w:val="1"/>
          <w:numId w:val="6"/>
        </w:numPr>
        <w:rPr>
          <w:sz w:val="26"/>
          <w:szCs w:val="26"/>
        </w:rPr>
      </w:pPr>
      <w:r>
        <w:rPr>
          <w:sz w:val="24"/>
          <w:szCs w:val="26"/>
        </w:rPr>
        <w:t xml:space="preserve">Lists all responses </w:t>
      </w:r>
      <w:r w:rsidR="002E6ADC">
        <w:rPr>
          <w:sz w:val="24"/>
          <w:szCs w:val="26"/>
        </w:rPr>
        <w:t>to questions on selected profile screen. Only available in Excel format.</w:t>
      </w:r>
      <w:r w:rsidR="00B877BD" w:rsidRPr="00774ECC">
        <w:rPr>
          <w:sz w:val="24"/>
          <w:szCs w:val="26"/>
        </w:rPr>
        <w:br/>
      </w:r>
    </w:p>
    <w:p w14:paraId="6CAEC91D" w14:textId="77777777" w:rsidR="002E6ADC" w:rsidRDefault="002E6ADC" w:rsidP="007F2CF6">
      <w:pPr>
        <w:rPr>
          <w:b/>
          <w:sz w:val="26"/>
          <w:szCs w:val="26"/>
        </w:rPr>
      </w:pPr>
    </w:p>
    <w:p w14:paraId="2D65BB99" w14:textId="0F6339D8" w:rsidR="00AD0D57" w:rsidRPr="00B877BD" w:rsidRDefault="00083204" w:rsidP="007F2CF6">
      <w:pPr>
        <w:rPr>
          <w:b/>
          <w:sz w:val="26"/>
          <w:szCs w:val="26"/>
        </w:rPr>
      </w:pPr>
      <w:r>
        <w:rPr>
          <w:b/>
          <w:sz w:val="26"/>
          <w:szCs w:val="26"/>
        </w:rPr>
        <w:lastRenderedPageBreak/>
        <w:t>[</w:t>
      </w:r>
      <w:r w:rsidR="00566579">
        <w:rPr>
          <w:b/>
          <w:sz w:val="26"/>
          <w:szCs w:val="26"/>
        </w:rPr>
        <w:t xml:space="preserve">GNRL-403] </w:t>
      </w:r>
      <w:r w:rsidR="00DE40DE" w:rsidRPr="00B877BD">
        <w:rPr>
          <w:b/>
          <w:sz w:val="26"/>
          <w:szCs w:val="26"/>
        </w:rPr>
        <w:t>Public Alert Notice</w:t>
      </w:r>
    </w:p>
    <w:p w14:paraId="32DAA424" w14:textId="77777777" w:rsidR="00DE40DE" w:rsidRPr="00B877BD" w:rsidRDefault="00DE40DE" w:rsidP="00DE40DE">
      <w:pPr>
        <w:pStyle w:val="ListParagraph"/>
        <w:numPr>
          <w:ilvl w:val="1"/>
          <w:numId w:val="6"/>
        </w:numPr>
        <w:rPr>
          <w:sz w:val="24"/>
          <w:szCs w:val="24"/>
        </w:rPr>
      </w:pPr>
      <w:r w:rsidRPr="00B877BD">
        <w:rPr>
          <w:sz w:val="24"/>
          <w:szCs w:val="24"/>
        </w:rPr>
        <w:t>Returns all clients with an active service placement that have a Public Alert listed in their profile. Useful for generating a list of individuals with some sort of acute actionable item. The date parameter here is for the service date; running this will only return clients with alerts if they received a service during the specified date range.</w:t>
      </w:r>
      <w:r w:rsidR="0062737E" w:rsidRPr="00B877BD">
        <w:rPr>
          <w:sz w:val="24"/>
          <w:szCs w:val="24"/>
        </w:rPr>
        <w:br/>
      </w:r>
    </w:p>
    <w:p w14:paraId="08D7BE77" w14:textId="1112E372" w:rsidR="00DE40DE" w:rsidRPr="00B877BD" w:rsidRDefault="00566579" w:rsidP="007F2CF6">
      <w:pPr>
        <w:rPr>
          <w:b/>
          <w:sz w:val="26"/>
          <w:szCs w:val="26"/>
        </w:rPr>
      </w:pPr>
      <w:r>
        <w:rPr>
          <w:b/>
          <w:sz w:val="26"/>
          <w:szCs w:val="26"/>
        </w:rPr>
        <w:t xml:space="preserve">[JSRD-103] </w:t>
      </w:r>
      <w:r w:rsidR="00DE40DE" w:rsidRPr="00B877BD">
        <w:rPr>
          <w:b/>
          <w:sz w:val="26"/>
          <w:szCs w:val="26"/>
        </w:rPr>
        <w:t>Zip Code Jurisdictional Breakout</w:t>
      </w:r>
    </w:p>
    <w:p w14:paraId="57B29659" w14:textId="77777777" w:rsidR="00DE40DE" w:rsidRPr="00B877BD" w:rsidRDefault="00DE40DE" w:rsidP="00DE40DE">
      <w:pPr>
        <w:pStyle w:val="ListParagraph"/>
        <w:numPr>
          <w:ilvl w:val="1"/>
          <w:numId w:val="6"/>
        </w:numPr>
        <w:rPr>
          <w:sz w:val="24"/>
          <w:szCs w:val="24"/>
        </w:rPr>
      </w:pPr>
      <w:r w:rsidRPr="00B877BD">
        <w:rPr>
          <w:sz w:val="24"/>
          <w:szCs w:val="24"/>
        </w:rPr>
        <w:t>Equivalent to the Zip Code Jurisdictional Breakout in the Program Based Reports section but run for a service instead.</w:t>
      </w:r>
      <w:r w:rsidR="0062737E" w:rsidRPr="00B877BD">
        <w:rPr>
          <w:sz w:val="24"/>
          <w:szCs w:val="24"/>
        </w:rPr>
        <w:br/>
      </w:r>
    </w:p>
    <w:p w14:paraId="793EBA3B" w14:textId="0343437C" w:rsidR="00DE40DE" w:rsidRPr="00B877BD" w:rsidRDefault="00566579" w:rsidP="007F2CF6">
      <w:pPr>
        <w:rPr>
          <w:b/>
          <w:sz w:val="26"/>
          <w:szCs w:val="26"/>
        </w:rPr>
      </w:pPr>
      <w:r>
        <w:rPr>
          <w:b/>
          <w:sz w:val="26"/>
          <w:szCs w:val="26"/>
        </w:rPr>
        <w:t xml:space="preserve">[OUTS-105-F] </w:t>
      </w:r>
      <w:r w:rsidR="00DE40DE" w:rsidRPr="00B877BD">
        <w:rPr>
          <w:b/>
          <w:sz w:val="26"/>
          <w:szCs w:val="26"/>
        </w:rPr>
        <w:t>Client Demographics (Flat version)</w:t>
      </w:r>
    </w:p>
    <w:p w14:paraId="767B6AD5" w14:textId="77777777" w:rsidR="00DE40DE" w:rsidRDefault="00462F6C" w:rsidP="00DE40DE">
      <w:pPr>
        <w:pStyle w:val="ListParagraph"/>
        <w:numPr>
          <w:ilvl w:val="1"/>
          <w:numId w:val="6"/>
        </w:numPr>
        <w:rPr>
          <w:sz w:val="26"/>
          <w:szCs w:val="26"/>
        </w:rPr>
      </w:pPr>
      <w:r w:rsidRPr="00B877BD">
        <w:rPr>
          <w:sz w:val="24"/>
          <w:szCs w:val="26"/>
        </w:rPr>
        <w:t xml:space="preserve">Generates tables </w:t>
      </w:r>
      <w:r w:rsidR="007852BF" w:rsidRPr="00B877BD">
        <w:rPr>
          <w:sz w:val="24"/>
          <w:szCs w:val="26"/>
        </w:rPr>
        <w:t xml:space="preserve">breaking down client demographics for a service or services. </w:t>
      </w:r>
      <w:proofErr w:type="gramStart"/>
      <w:r w:rsidR="007852BF" w:rsidRPr="00B877BD">
        <w:rPr>
          <w:sz w:val="24"/>
          <w:szCs w:val="26"/>
        </w:rPr>
        <w:t>Similar to</w:t>
      </w:r>
      <w:proofErr w:type="gramEnd"/>
      <w:r w:rsidR="007852BF" w:rsidRPr="00B877BD">
        <w:rPr>
          <w:sz w:val="24"/>
          <w:szCs w:val="26"/>
        </w:rPr>
        <w:t xml:space="preserve"> the Client Demographics report in the Program Based Reports section, but without the graphs, and chosen per service rather than per program.</w:t>
      </w:r>
      <w:r w:rsidR="0062737E">
        <w:rPr>
          <w:sz w:val="26"/>
          <w:szCs w:val="26"/>
        </w:rPr>
        <w:br/>
      </w:r>
    </w:p>
    <w:p w14:paraId="77BE61E4" w14:textId="2F0CAF99" w:rsidR="007852BF" w:rsidRPr="00B877BD" w:rsidRDefault="00566579" w:rsidP="007F2CF6">
      <w:pPr>
        <w:rPr>
          <w:b/>
          <w:sz w:val="26"/>
          <w:szCs w:val="26"/>
        </w:rPr>
      </w:pPr>
      <w:r>
        <w:rPr>
          <w:b/>
          <w:sz w:val="26"/>
          <w:szCs w:val="26"/>
        </w:rPr>
        <w:t xml:space="preserve">[OUTS-105] </w:t>
      </w:r>
      <w:r w:rsidR="007852BF" w:rsidRPr="00B877BD">
        <w:rPr>
          <w:b/>
          <w:sz w:val="26"/>
          <w:szCs w:val="26"/>
        </w:rPr>
        <w:t>Client Demographics</w:t>
      </w:r>
    </w:p>
    <w:p w14:paraId="5DBE530D" w14:textId="77777777" w:rsidR="007852BF" w:rsidRDefault="007852BF" w:rsidP="007852BF">
      <w:pPr>
        <w:pStyle w:val="ListParagraph"/>
        <w:numPr>
          <w:ilvl w:val="1"/>
          <w:numId w:val="6"/>
        </w:numPr>
        <w:rPr>
          <w:sz w:val="26"/>
          <w:szCs w:val="26"/>
        </w:rPr>
      </w:pPr>
      <w:r w:rsidRPr="00B877BD">
        <w:rPr>
          <w:sz w:val="24"/>
          <w:szCs w:val="26"/>
        </w:rPr>
        <w:t>Equivalent to the Client Demographics report in the Program Based Reports section, but for a service rather than a program.</w:t>
      </w:r>
      <w:r w:rsidR="0062737E">
        <w:rPr>
          <w:sz w:val="26"/>
          <w:szCs w:val="26"/>
        </w:rPr>
        <w:br/>
      </w:r>
    </w:p>
    <w:p w14:paraId="6984F0DD" w14:textId="063DBA5C" w:rsidR="007852BF" w:rsidRPr="00B877BD" w:rsidRDefault="00566579" w:rsidP="0F77F706">
      <w:pPr>
        <w:rPr>
          <w:b/>
          <w:bCs/>
          <w:sz w:val="26"/>
          <w:szCs w:val="26"/>
        </w:rPr>
      </w:pPr>
      <w:r w:rsidRPr="0F77F706">
        <w:rPr>
          <w:b/>
          <w:bCs/>
          <w:sz w:val="26"/>
          <w:szCs w:val="26"/>
        </w:rPr>
        <w:t>[OUTS-107]</w:t>
      </w:r>
      <w:r w:rsidR="3F129775" w:rsidRPr="0F77F706">
        <w:rPr>
          <w:b/>
          <w:bCs/>
          <w:sz w:val="26"/>
          <w:szCs w:val="26"/>
        </w:rPr>
        <w:t xml:space="preserve"> </w:t>
      </w:r>
      <w:r w:rsidR="007852BF" w:rsidRPr="0F77F706">
        <w:rPr>
          <w:b/>
          <w:bCs/>
          <w:sz w:val="26"/>
          <w:szCs w:val="26"/>
        </w:rPr>
        <w:t>Household</w:t>
      </w:r>
      <w:r w:rsidR="00C80F15" w:rsidRPr="0F77F706">
        <w:rPr>
          <w:b/>
          <w:bCs/>
          <w:sz w:val="26"/>
          <w:szCs w:val="26"/>
        </w:rPr>
        <w:t>s</w:t>
      </w:r>
      <w:r w:rsidR="007852BF" w:rsidRPr="0F77F706">
        <w:rPr>
          <w:b/>
          <w:bCs/>
          <w:sz w:val="26"/>
          <w:szCs w:val="26"/>
        </w:rPr>
        <w:t xml:space="preserve"> Served Report</w:t>
      </w:r>
    </w:p>
    <w:p w14:paraId="2C1931A4" w14:textId="77777777" w:rsidR="007852BF" w:rsidRPr="00B877BD" w:rsidRDefault="005B373E" w:rsidP="007852BF">
      <w:pPr>
        <w:pStyle w:val="ListParagraph"/>
        <w:numPr>
          <w:ilvl w:val="1"/>
          <w:numId w:val="6"/>
        </w:numPr>
        <w:rPr>
          <w:sz w:val="24"/>
          <w:szCs w:val="26"/>
        </w:rPr>
      </w:pPr>
      <w:r w:rsidRPr="00B877BD">
        <w:rPr>
          <w:sz w:val="24"/>
          <w:szCs w:val="26"/>
        </w:rPr>
        <w:t xml:space="preserve">Provides a listing of all households that received a </w:t>
      </w:r>
      <w:proofErr w:type="gramStart"/>
      <w:r w:rsidRPr="00B877BD">
        <w:rPr>
          <w:sz w:val="24"/>
          <w:szCs w:val="26"/>
        </w:rPr>
        <w:t>particular service</w:t>
      </w:r>
      <w:proofErr w:type="gramEnd"/>
      <w:r w:rsidRPr="00B877BD">
        <w:rPr>
          <w:sz w:val="24"/>
          <w:szCs w:val="26"/>
        </w:rPr>
        <w:t xml:space="preserve"> or services during the specified date range. Note that this does not return client-level data, only aggregate counts of households served.</w:t>
      </w:r>
    </w:p>
    <w:sectPr w:rsidR="007852BF" w:rsidRPr="00B877BD">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tt Richard" w:date="2019-06-28T12:24:00Z" w:initials="MR">
    <w:p w14:paraId="1E718221" w14:textId="672AFC2C" w:rsidR="00572B1D" w:rsidRDefault="00572B1D">
      <w:pPr>
        <w:pStyle w:val="CommentText"/>
      </w:pPr>
      <w:r>
        <w:rPr>
          <w:rStyle w:val="CommentReference"/>
        </w:rPr>
        <w:annotationRef/>
      </w:r>
      <w:r>
        <w:t>Will need to update our links when we move to YouTube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182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18221" w16cid:durableId="20C085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1BF5" w14:textId="77777777" w:rsidR="00387475" w:rsidRDefault="00387475" w:rsidP="00D71799">
      <w:pPr>
        <w:spacing w:after="0" w:line="240" w:lineRule="auto"/>
      </w:pPr>
      <w:r>
        <w:separator/>
      </w:r>
    </w:p>
  </w:endnote>
  <w:endnote w:type="continuationSeparator" w:id="0">
    <w:p w14:paraId="4BF739DD" w14:textId="77777777" w:rsidR="00387475" w:rsidRDefault="00387475" w:rsidP="00D7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63073"/>
      <w:docPartObj>
        <w:docPartGallery w:val="Page Numbers (Bottom of Page)"/>
        <w:docPartUnique/>
      </w:docPartObj>
    </w:sdtPr>
    <w:sdtEndPr/>
    <w:sdtContent>
      <w:sdt>
        <w:sdtPr>
          <w:id w:val="-1769616900"/>
          <w:docPartObj>
            <w:docPartGallery w:val="Page Numbers (Top of Page)"/>
            <w:docPartUnique/>
          </w:docPartObj>
        </w:sdtPr>
        <w:sdtEndPr/>
        <w:sdtContent>
          <w:p w14:paraId="15A65BD5" w14:textId="2952F10C" w:rsidR="00D71799" w:rsidRDefault="00D71799">
            <w:pPr>
              <w:pStyle w:val="Footer"/>
              <w:jc w:val="right"/>
            </w:pPr>
            <w:r>
              <w:t xml:space="preserve">Clarity Report Library Overview -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5FAB2" w14:textId="77777777" w:rsidR="00D71799" w:rsidRDefault="00D7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883A" w14:textId="77777777" w:rsidR="00387475" w:rsidRDefault="00387475" w:rsidP="00D71799">
      <w:pPr>
        <w:spacing w:after="0" w:line="240" w:lineRule="auto"/>
      </w:pPr>
      <w:r>
        <w:separator/>
      </w:r>
    </w:p>
  </w:footnote>
  <w:footnote w:type="continuationSeparator" w:id="0">
    <w:p w14:paraId="5687E77F" w14:textId="77777777" w:rsidR="00387475" w:rsidRDefault="00387475" w:rsidP="00D71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8D2"/>
    <w:multiLevelType w:val="hybridMultilevel"/>
    <w:tmpl w:val="13C4B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B4B68"/>
    <w:multiLevelType w:val="hybridMultilevel"/>
    <w:tmpl w:val="7C1234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72E22"/>
    <w:multiLevelType w:val="hybridMultilevel"/>
    <w:tmpl w:val="B8E49E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862FD8"/>
    <w:multiLevelType w:val="hybridMultilevel"/>
    <w:tmpl w:val="37EE2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966DA"/>
    <w:multiLevelType w:val="hybridMultilevel"/>
    <w:tmpl w:val="91BAEE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E1B62"/>
    <w:multiLevelType w:val="hybridMultilevel"/>
    <w:tmpl w:val="73B46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Richard">
    <w15:presenceInfo w15:providerId="AD" w15:userId="S::matt.richard@mdhi.org::6cd39a79-a2d2-4cad-8922-68445cf75d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EC"/>
    <w:rsid w:val="00000FAE"/>
    <w:rsid w:val="00042704"/>
    <w:rsid w:val="0005726E"/>
    <w:rsid w:val="0007649D"/>
    <w:rsid w:val="00083204"/>
    <w:rsid w:val="0009594F"/>
    <w:rsid w:val="000A4F9B"/>
    <w:rsid w:val="000C1109"/>
    <w:rsid w:val="000D2E32"/>
    <w:rsid w:val="000F7EFE"/>
    <w:rsid w:val="00115F1F"/>
    <w:rsid w:val="00134FAC"/>
    <w:rsid w:val="001378EF"/>
    <w:rsid w:val="001530C2"/>
    <w:rsid w:val="001612C1"/>
    <w:rsid w:val="00173AD0"/>
    <w:rsid w:val="00177F14"/>
    <w:rsid w:val="001826FF"/>
    <w:rsid w:val="001C6A0B"/>
    <w:rsid w:val="00216E83"/>
    <w:rsid w:val="00220354"/>
    <w:rsid w:val="00244BAA"/>
    <w:rsid w:val="00250E81"/>
    <w:rsid w:val="00263B17"/>
    <w:rsid w:val="0027720A"/>
    <w:rsid w:val="00281091"/>
    <w:rsid w:val="00286E97"/>
    <w:rsid w:val="002C387B"/>
    <w:rsid w:val="002E440A"/>
    <w:rsid w:val="002E45CC"/>
    <w:rsid w:val="002E6ADC"/>
    <w:rsid w:val="00300F1D"/>
    <w:rsid w:val="0031495F"/>
    <w:rsid w:val="00314EC8"/>
    <w:rsid w:val="0034569F"/>
    <w:rsid w:val="003470C2"/>
    <w:rsid w:val="00382F8A"/>
    <w:rsid w:val="00387475"/>
    <w:rsid w:val="0039178B"/>
    <w:rsid w:val="003F4785"/>
    <w:rsid w:val="00416482"/>
    <w:rsid w:val="00430B64"/>
    <w:rsid w:val="004319FC"/>
    <w:rsid w:val="004421B6"/>
    <w:rsid w:val="00462F6C"/>
    <w:rsid w:val="00474F72"/>
    <w:rsid w:val="00483826"/>
    <w:rsid w:val="00497C8D"/>
    <w:rsid w:val="00497F79"/>
    <w:rsid w:val="004E46DA"/>
    <w:rsid w:val="004E56BF"/>
    <w:rsid w:val="00504E38"/>
    <w:rsid w:val="00530852"/>
    <w:rsid w:val="005435D5"/>
    <w:rsid w:val="005439D4"/>
    <w:rsid w:val="00566579"/>
    <w:rsid w:val="00572B1D"/>
    <w:rsid w:val="0059264F"/>
    <w:rsid w:val="005B373E"/>
    <w:rsid w:val="005C7A9B"/>
    <w:rsid w:val="0061790A"/>
    <w:rsid w:val="0062737E"/>
    <w:rsid w:val="006A7026"/>
    <w:rsid w:val="006C0E77"/>
    <w:rsid w:val="006D72EF"/>
    <w:rsid w:val="006F5420"/>
    <w:rsid w:val="006F58DF"/>
    <w:rsid w:val="00705959"/>
    <w:rsid w:val="0071510D"/>
    <w:rsid w:val="00760BC3"/>
    <w:rsid w:val="0076245D"/>
    <w:rsid w:val="00765A94"/>
    <w:rsid w:val="00774ECC"/>
    <w:rsid w:val="00776631"/>
    <w:rsid w:val="00784DEE"/>
    <w:rsid w:val="007852BF"/>
    <w:rsid w:val="007E54B6"/>
    <w:rsid w:val="007E6E49"/>
    <w:rsid w:val="007F2CF6"/>
    <w:rsid w:val="00844D34"/>
    <w:rsid w:val="00854B99"/>
    <w:rsid w:val="00860970"/>
    <w:rsid w:val="008713B6"/>
    <w:rsid w:val="0087382B"/>
    <w:rsid w:val="008F34F6"/>
    <w:rsid w:val="00912B38"/>
    <w:rsid w:val="00962B45"/>
    <w:rsid w:val="009743A6"/>
    <w:rsid w:val="009C080E"/>
    <w:rsid w:val="00A04195"/>
    <w:rsid w:val="00A10E20"/>
    <w:rsid w:val="00A178E0"/>
    <w:rsid w:val="00A32488"/>
    <w:rsid w:val="00A4130B"/>
    <w:rsid w:val="00A53ECA"/>
    <w:rsid w:val="00A571EC"/>
    <w:rsid w:val="00A63724"/>
    <w:rsid w:val="00A921F6"/>
    <w:rsid w:val="00A97BBD"/>
    <w:rsid w:val="00AA7FB2"/>
    <w:rsid w:val="00AC4418"/>
    <w:rsid w:val="00AD0D57"/>
    <w:rsid w:val="00AF46D4"/>
    <w:rsid w:val="00B10187"/>
    <w:rsid w:val="00B117DB"/>
    <w:rsid w:val="00B375B7"/>
    <w:rsid w:val="00B624E7"/>
    <w:rsid w:val="00B75A8C"/>
    <w:rsid w:val="00B849C2"/>
    <w:rsid w:val="00B877BD"/>
    <w:rsid w:val="00B90AEE"/>
    <w:rsid w:val="00BA0771"/>
    <w:rsid w:val="00BA2A41"/>
    <w:rsid w:val="00BB0D96"/>
    <w:rsid w:val="00BD4063"/>
    <w:rsid w:val="00BF14C0"/>
    <w:rsid w:val="00C013C0"/>
    <w:rsid w:val="00C15668"/>
    <w:rsid w:val="00C32D9A"/>
    <w:rsid w:val="00C356F6"/>
    <w:rsid w:val="00C40523"/>
    <w:rsid w:val="00C57427"/>
    <w:rsid w:val="00C648DC"/>
    <w:rsid w:val="00C76FDF"/>
    <w:rsid w:val="00C80F15"/>
    <w:rsid w:val="00C852B6"/>
    <w:rsid w:val="00D10A1F"/>
    <w:rsid w:val="00D34D99"/>
    <w:rsid w:val="00D71799"/>
    <w:rsid w:val="00D72B76"/>
    <w:rsid w:val="00D844F9"/>
    <w:rsid w:val="00D925E2"/>
    <w:rsid w:val="00DC4049"/>
    <w:rsid w:val="00DC6CC1"/>
    <w:rsid w:val="00DE40DE"/>
    <w:rsid w:val="00E045FC"/>
    <w:rsid w:val="00E23BCC"/>
    <w:rsid w:val="00E3115C"/>
    <w:rsid w:val="00E57048"/>
    <w:rsid w:val="00E60BCA"/>
    <w:rsid w:val="00E658BD"/>
    <w:rsid w:val="00E7631A"/>
    <w:rsid w:val="00EA6EA3"/>
    <w:rsid w:val="00EB604C"/>
    <w:rsid w:val="00EE543C"/>
    <w:rsid w:val="00F31B29"/>
    <w:rsid w:val="00F72D85"/>
    <w:rsid w:val="00F8039A"/>
    <w:rsid w:val="00F86CD9"/>
    <w:rsid w:val="00FA3571"/>
    <w:rsid w:val="00FA76FF"/>
    <w:rsid w:val="00FA789B"/>
    <w:rsid w:val="00FE1178"/>
    <w:rsid w:val="00FF01FB"/>
    <w:rsid w:val="0F77F706"/>
    <w:rsid w:val="3F129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6857"/>
  <w15:chartTrackingRefBased/>
  <w15:docId w15:val="{214DB38C-97BB-47AC-9025-0B1CF925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03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3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EC"/>
    <w:rPr>
      <w:rFonts w:ascii="Segoe UI" w:hAnsi="Segoe UI" w:cs="Segoe UI"/>
      <w:sz w:val="18"/>
      <w:szCs w:val="18"/>
    </w:rPr>
  </w:style>
  <w:style w:type="paragraph" w:styleId="ListParagraph">
    <w:name w:val="List Paragraph"/>
    <w:basedOn w:val="Normal"/>
    <w:uiPriority w:val="34"/>
    <w:qFormat/>
    <w:rsid w:val="0034569F"/>
    <w:pPr>
      <w:ind w:left="720"/>
      <w:contextualSpacing/>
    </w:pPr>
  </w:style>
  <w:style w:type="character" w:styleId="Hyperlink">
    <w:name w:val="Hyperlink"/>
    <w:basedOn w:val="DefaultParagraphFont"/>
    <w:uiPriority w:val="99"/>
    <w:unhideWhenUsed/>
    <w:rsid w:val="00042704"/>
    <w:rPr>
      <w:color w:val="0563C1" w:themeColor="hyperlink"/>
      <w:u w:val="single"/>
    </w:rPr>
  </w:style>
  <w:style w:type="character" w:styleId="UnresolvedMention">
    <w:name w:val="Unresolved Mention"/>
    <w:basedOn w:val="DefaultParagraphFont"/>
    <w:uiPriority w:val="99"/>
    <w:semiHidden/>
    <w:unhideWhenUsed/>
    <w:rsid w:val="00042704"/>
    <w:rPr>
      <w:color w:val="605E5C"/>
      <w:shd w:val="clear" w:color="auto" w:fill="E1DFDD"/>
    </w:rPr>
  </w:style>
  <w:style w:type="paragraph" w:styleId="Title">
    <w:name w:val="Title"/>
    <w:basedOn w:val="Normal"/>
    <w:next w:val="Normal"/>
    <w:link w:val="TitleChar"/>
    <w:uiPriority w:val="10"/>
    <w:qFormat/>
    <w:rsid w:val="003F47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7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2035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2737E"/>
    <w:rPr>
      <w:sz w:val="16"/>
      <w:szCs w:val="16"/>
    </w:rPr>
  </w:style>
  <w:style w:type="paragraph" w:styleId="CommentText">
    <w:name w:val="annotation text"/>
    <w:basedOn w:val="Normal"/>
    <w:link w:val="CommentTextChar"/>
    <w:uiPriority w:val="99"/>
    <w:semiHidden/>
    <w:unhideWhenUsed/>
    <w:rsid w:val="0062737E"/>
    <w:pPr>
      <w:spacing w:line="240" w:lineRule="auto"/>
    </w:pPr>
    <w:rPr>
      <w:sz w:val="20"/>
      <w:szCs w:val="20"/>
    </w:rPr>
  </w:style>
  <w:style w:type="character" w:customStyle="1" w:styleId="CommentTextChar">
    <w:name w:val="Comment Text Char"/>
    <w:basedOn w:val="DefaultParagraphFont"/>
    <w:link w:val="CommentText"/>
    <w:uiPriority w:val="99"/>
    <w:semiHidden/>
    <w:rsid w:val="0062737E"/>
    <w:rPr>
      <w:sz w:val="20"/>
      <w:szCs w:val="20"/>
    </w:rPr>
  </w:style>
  <w:style w:type="paragraph" w:styleId="CommentSubject">
    <w:name w:val="annotation subject"/>
    <w:basedOn w:val="CommentText"/>
    <w:next w:val="CommentText"/>
    <w:link w:val="CommentSubjectChar"/>
    <w:uiPriority w:val="99"/>
    <w:semiHidden/>
    <w:unhideWhenUsed/>
    <w:rsid w:val="0062737E"/>
    <w:rPr>
      <w:b/>
      <w:bCs/>
    </w:rPr>
  </w:style>
  <w:style w:type="character" w:customStyle="1" w:styleId="CommentSubjectChar">
    <w:name w:val="Comment Subject Char"/>
    <w:basedOn w:val="CommentTextChar"/>
    <w:link w:val="CommentSubject"/>
    <w:uiPriority w:val="99"/>
    <w:semiHidden/>
    <w:rsid w:val="0062737E"/>
    <w:rPr>
      <w:b/>
      <w:bCs/>
      <w:sz w:val="20"/>
      <w:szCs w:val="20"/>
    </w:rPr>
  </w:style>
  <w:style w:type="character" w:customStyle="1" w:styleId="Heading1Char">
    <w:name w:val="Heading 1 Char"/>
    <w:basedOn w:val="DefaultParagraphFont"/>
    <w:link w:val="Heading1"/>
    <w:uiPriority w:val="9"/>
    <w:rsid w:val="006273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737E"/>
    <w:pPr>
      <w:outlineLvl w:val="9"/>
    </w:pPr>
  </w:style>
  <w:style w:type="paragraph" w:styleId="TOC2">
    <w:name w:val="toc 2"/>
    <w:basedOn w:val="Normal"/>
    <w:next w:val="Normal"/>
    <w:autoRedefine/>
    <w:uiPriority w:val="39"/>
    <w:unhideWhenUsed/>
    <w:rsid w:val="0062737E"/>
    <w:pPr>
      <w:spacing w:after="100"/>
      <w:ind w:left="220"/>
    </w:pPr>
  </w:style>
  <w:style w:type="character" w:customStyle="1" w:styleId="Heading3Char">
    <w:name w:val="Heading 3 Char"/>
    <w:basedOn w:val="DefaultParagraphFont"/>
    <w:link w:val="Heading3"/>
    <w:uiPriority w:val="9"/>
    <w:rsid w:val="008713B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713B6"/>
    <w:pPr>
      <w:spacing w:after="100"/>
      <w:ind w:left="440"/>
    </w:pPr>
  </w:style>
  <w:style w:type="paragraph" w:styleId="Header">
    <w:name w:val="header"/>
    <w:basedOn w:val="Normal"/>
    <w:link w:val="HeaderChar"/>
    <w:uiPriority w:val="99"/>
    <w:unhideWhenUsed/>
    <w:rsid w:val="00D7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99"/>
  </w:style>
  <w:style w:type="paragraph" w:styleId="Footer">
    <w:name w:val="footer"/>
    <w:basedOn w:val="Normal"/>
    <w:link w:val="FooterChar"/>
    <w:uiPriority w:val="99"/>
    <w:unhideWhenUsed/>
    <w:rsid w:val="00D7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99"/>
  </w:style>
  <w:style w:type="character" w:styleId="FollowedHyperlink">
    <w:name w:val="FollowedHyperlink"/>
    <w:basedOn w:val="DefaultParagraphFont"/>
    <w:uiPriority w:val="99"/>
    <w:semiHidden/>
    <w:unhideWhenUsed/>
    <w:rsid w:val="0021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get.clarityhs.help/hc/en-us/articles/360035733013"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loom.com/share/ed2865f720984b9db638369658e8e2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loom.com/share/4bbc2ab15844490f9a6dc8762c05fd3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om.com/share/ffc44dffd64442b7b86037d13489eb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D969FA90C04BA884049819D6534A" ma:contentTypeVersion="11" ma:contentTypeDescription="Create a new document." ma:contentTypeScope="" ma:versionID="02dcfd781fc4142c3e6f032b6a8d17a0">
  <xsd:schema xmlns:xsd="http://www.w3.org/2001/XMLSchema" xmlns:xs="http://www.w3.org/2001/XMLSchema" xmlns:p="http://schemas.microsoft.com/office/2006/metadata/properties" xmlns:ns2="60aa65c6-cc37-43e3-bc94-5d400ae74f0b" xmlns:ns3="ecb77aa2-94b2-4eda-9736-b066085bf0fb" targetNamespace="http://schemas.microsoft.com/office/2006/metadata/properties" ma:root="true" ma:fieldsID="c3d31f91b9a6f50ba83734ada7d6a986" ns2:_="" ns3:_="">
    <xsd:import namespace="60aa65c6-cc37-43e3-bc94-5d400ae74f0b"/>
    <xsd:import namespace="ecb77aa2-94b2-4eda-9736-b066085bf0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a65c6-cc37-43e3-bc94-5d400ae74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77aa2-94b2-4eda-9736-b066085bf0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b77aa2-94b2-4eda-9736-b066085bf0fb">
      <UserInfo>
        <DisplayName>Kyla Moe</DisplayName>
        <AccountId>15</AccountId>
        <AccountType/>
      </UserInfo>
      <UserInfo>
        <DisplayName>Matt Richard</DisplayName>
        <AccountId>19</AccountId>
        <AccountType/>
      </UserInfo>
      <UserInfo>
        <DisplayName>Jas Foster</DisplayName>
        <AccountId>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3B4-ABA5-4368-8A5F-44E6025E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a65c6-cc37-43e3-bc94-5d400ae74f0b"/>
    <ds:schemaRef ds:uri="ecb77aa2-94b2-4eda-9736-b066085bf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FFE7-E6E8-4B23-B95B-E3F4697837F8}">
  <ds:schemaRefs>
    <ds:schemaRef ds:uri="http://schemas.microsoft.com/sharepoint/v3/contenttype/forms"/>
  </ds:schemaRefs>
</ds:datastoreItem>
</file>

<file path=customXml/itemProps3.xml><?xml version="1.0" encoding="utf-8"?>
<ds:datastoreItem xmlns:ds="http://schemas.openxmlformats.org/officeDocument/2006/customXml" ds:itemID="{30540688-588E-4E95-A25D-DDA9B8C1EDF7}">
  <ds:schemaRefs>
    <ds:schemaRef ds:uri="60aa65c6-cc37-43e3-bc94-5d400ae74f0b"/>
    <ds:schemaRef ds:uri="http://schemas.microsoft.com/office/2006/documentManagement/types"/>
    <ds:schemaRef ds:uri="http://schemas.openxmlformats.org/package/2006/metadata/core-properties"/>
    <ds:schemaRef ds:uri="http://purl.org/dc/dcmitype/"/>
    <ds:schemaRef ds:uri="ecb77aa2-94b2-4eda-9736-b066085bf0fb"/>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CFE71E0-B6D2-4AF4-95A7-1BCF023C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Starker</dc:creator>
  <cp:keywords/>
  <dc:description/>
  <cp:lastModifiedBy>Jas Foster</cp:lastModifiedBy>
  <cp:revision>2</cp:revision>
  <dcterms:created xsi:type="dcterms:W3CDTF">2019-12-17T20:40:00Z</dcterms:created>
  <dcterms:modified xsi:type="dcterms:W3CDTF">2019-12-17T20:40:00Z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0x010100031CD969FA90C04BA884049819D6534A</vt:lpwstr>
  </property>
</Properties>
</file>